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08" w:rsidRPr="00554B93" w:rsidRDefault="00E64CE3" w:rsidP="00E65337">
      <w:pPr>
        <w:spacing w:after="0" w:line="240" w:lineRule="auto"/>
        <w:jc w:val="center"/>
        <w:rPr>
          <w:rFonts w:ascii="Times New Roman" w:hAnsi="Times New Roman"/>
          <w:sz w:val="24"/>
          <w:szCs w:val="24"/>
        </w:rPr>
      </w:pPr>
      <w:r>
        <w:rPr>
          <w:rFonts w:ascii="Times New Roman" w:hAnsi="Times New Roman"/>
          <w:noProof/>
          <w:sz w:val="24"/>
          <w:szCs w:val="24"/>
          <w:lang w:eastAsia="sl-SI"/>
        </w:rPr>
        <w:drawing>
          <wp:inline distT="0" distB="0" distL="0" distR="0">
            <wp:extent cx="523875" cy="933450"/>
            <wp:effectExtent l="19050" t="0" r="9525" b="0"/>
            <wp:docPr id="1" name="Slika 1" descr="unilog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zv"/>
                    <pic:cNvPicPr>
                      <a:picLocks noChangeAspect="1" noChangeArrowheads="1"/>
                    </pic:cNvPicPr>
                  </pic:nvPicPr>
                  <pic:blipFill>
                    <a:blip r:embed="rId8" cstate="print"/>
                    <a:srcRect/>
                    <a:stretch>
                      <a:fillRect/>
                    </a:stretch>
                  </pic:blipFill>
                  <pic:spPr bwMode="auto">
                    <a:xfrm>
                      <a:off x="0" y="0"/>
                      <a:ext cx="523875" cy="933450"/>
                    </a:xfrm>
                    <a:prstGeom prst="rect">
                      <a:avLst/>
                    </a:prstGeom>
                    <a:noFill/>
                    <a:ln w="9525">
                      <a:noFill/>
                      <a:miter lim="800000"/>
                      <a:headEnd/>
                      <a:tailEnd/>
                    </a:ln>
                  </pic:spPr>
                </pic:pic>
              </a:graphicData>
            </a:graphic>
          </wp:inline>
        </w:drawing>
      </w: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2E53E5" w:rsidRDefault="00BD7608" w:rsidP="00E65337">
      <w:pPr>
        <w:spacing w:after="0" w:line="240" w:lineRule="auto"/>
        <w:jc w:val="center"/>
        <w:rPr>
          <w:rFonts w:ascii="Times New Roman" w:hAnsi="Times New Roman"/>
          <w:b/>
          <w:sz w:val="40"/>
          <w:szCs w:val="40"/>
        </w:rPr>
      </w:pPr>
      <w:r w:rsidRPr="002E53E5">
        <w:rPr>
          <w:rFonts w:ascii="Times New Roman" w:hAnsi="Times New Roman"/>
          <w:b/>
          <w:sz w:val="40"/>
          <w:szCs w:val="40"/>
        </w:rPr>
        <w:t>Poročilo o spremljanju</w:t>
      </w:r>
      <w:r w:rsidR="003D2561">
        <w:rPr>
          <w:rFonts w:ascii="Times New Roman" w:hAnsi="Times New Roman"/>
          <w:b/>
          <w:sz w:val="40"/>
          <w:szCs w:val="40"/>
        </w:rPr>
        <w:t xml:space="preserve"> in zagotavljanju kakovosti 2011</w:t>
      </w:r>
    </w:p>
    <w:p w:rsidR="00BD7608" w:rsidRPr="002E53E5" w:rsidRDefault="00BD7608" w:rsidP="00E65337">
      <w:pPr>
        <w:spacing w:after="0" w:line="240" w:lineRule="auto"/>
        <w:jc w:val="center"/>
        <w:rPr>
          <w:rFonts w:ascii="Times New Roman" w:hAnsi="Times New Roman"/>
          <w:sz w:val="40"/>
          <w:szCs w:val="40"/>
        </w:rPr>
      </w:pPr>
    </w:p>
    <w:p w:rsidR="00BD7608" w:rsidRPr="002E53E5" w:rsidRDefault="00BD7608" w:rsidP="00E65337">
      <w:pPr>
        <w:spacing w:after="0" w:line="240" w:lineRule="auto"/>
        <w:jc w:val="center"/>
        <w:rPr>
          <w:rFonts w:ascii="Times New Roman" w:hAnsi="Times New Roman"/>
          <w:sz w:val="40"/>
          <w:szCs w:val="40"/>
        </w:rPr>
      </w:pPr>
      <w:r w:rsidRPr="002E53E5">
        <w:rPr>
          <w:rFonts w:ascii="Times New Roman" w:hAnsi="Times New Roman"/>
          <w:sz w:val="40"/>
          <w:szCs w:val="40"/>
        </w:rPr>
        <w:t>UL FPP</w:t>
      </w: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BD7608" w:rsidP="00E65337">
      <w:pPr>
        <w:spacing w:after="0" w:line="240" w:lineRule="auto"/>
        <w:jc w:val="center"/>
        <w:rPr>
          <w:rFonts w:ascii="Times New Roman" w:hAnsi="Times New Roman"/>
          <w:sz w:val="24"/>
          <w:szCs w:val="24"/>
        </w:rPr>
      </w:pPr>
    </w:p>
    <w:p w:rsidR="00BD7608" w:rsidRPr="00554B93" w:rsidRDefault="003D2561" w:rsidP="00E65337">
      <w:pPr>
        <w:spacing w:after="0" w:line="240" w:lineRule="auto"/>
        <w:jc w:val="center"/>
        <w:rPr>
          <w:rFonts w:ascii="Times New Roman" w:hAnsi="Times New Roman"/>
          <w:sz w:val="24"/>
          <w:szCs w:val="24"/>
        </w:rPr>
      </w:pPr>
      <w:r>
        <w:rPr>
          <w:rFonts w:ascii="Times New Roman" w:hAnsi="Times New Roman"/>
          <w:sz w:val="24"/>
          <w:szCs w:val="24"/>
        </w:rPr>
        <w:t>Portorož, 30.1.2012</w:t>
      </w:r>
    </w:p>
    <w:p w:rsidR="00BD7608" w:rsidRDefault="00BD7608" w:rsidP="00E65337">
      <w:pPr>
        <w:pStyle w:val="NoSpacing"/>
        <w:jc w:val="both"/>
        <w:rPr>
          <w:rFonts w:ascii="Times New Roman" w:hAnsi="Times New Roman"/>
          <w:b/>
          <w:sz w:val="24"/>
          <w:szCs w:val="24"/>
        </w:rPr>
        <w:sectPr w:rsidR="00BD7608" w:rsidSect="00BD7608">
          <w:headerReference w:type="default" r:id="rId9"/>
          <w:footerReference w:type="even" r:id="rId10"/>
          <w:footerReference w:type="default" r:id="rId11"/>
          <w:pgSz w:w="11906" w:h="16838"/>
          <w:pgMar w:top="1134" w:right="1417" w:bottom="1417" w:left="1417" w:header="426" w:footer="708" w:gutter="0"/>
          <w:pgNumType w:start="1"/>
          <w:cols w:space="708"/>
          <w:docGrid w:linePitch="360"/>
        </w:sectPr>
      </w:pPr>
    </w:p>
    <w:p w:rsidR="002C25AB" w:rsidRPr="004258FD" w:rsidRDefault="00B50508" w:rsidP="00E65337">
      <w:pPr>
        <w:pStyle w:val="NoSpacing"/>
        <w:jc w:val="both"/>
        <w:rPr>
          <w:rFonts w:ascii="Times New Roman" w:hAnsi="Times New Roman"/>
          <w:b/>
          <w:sz w:val="24"/>
          <w:szCs w:val="24"/>
        </w:rPr>
      </w:pPr>
      <w:r w:rsidRPr="004258FD">
        <w:rPr>
          <w:rFonts w:ascii="Times New Roman" w:hAnsi="Times New Roman"/>
          <w:b/>
          <w:sz w:val="24"/>
          <w:szCs w:val="24"/>
        </w:rPr>
        <w:lastRenderedPageBreak/>
        <w:t>PRILOGE</w:t>
      </w:r>
      <w:r w:rsidR="00023258" w:rsidRPr="004258FD">
        <w:rPr>
          <w:rFonts w:ascii="Times New Roman" w:hAnsi="Times New Roman"/>
          <w:b/>
          <w:sz w:val="24"/>
          <w:szCs w:val="24"/>
        </w:rPr>
        <w:t xml:space="preserve"> </w:t>
      </w:r>
    </w:p>
    <w:p w:rsidR="00023258" w:rsidRPr="004258FD" w:rsidRDefault="00023258" w:rsidP="00E65337">
      <w:pPr>
        <w:pStyle w:val="NoSpacing"/>
        <w:jc w:val="both"/>
        <w:rPr>
          <w:rFonts w:ascii="Times New Roman" w:hAnsi="Times New Roman"/>
          <w:b/>
          <w:sz w:val="24"/>
          <w:szCs w:val="24"/>
          <w:u w:val="single"/>
        </w:rPr>
      </w:pPr>
    </w:p>
    <w:p w:rsidR="00023258" w:rsidRPr="004258FD" w:rsidRDefault="00FE109D" w:rsidP="00E65337">
      <w:pPr>
        <w:pStyle w:val="NoSpacing"/>
        <w:jc w:val="both"/>
        <w:rPr>
          <w:rFonts w:ascii="Times New Roman" w:hAnsi="Times New Roman"/>
          <w:b/>
          <w:sz w:val="24"/>
          <w:szCs w:val="24"/>
          <w:u w:val="single"/>
        </w:rPr>
      </w:pPr>
      <w:r w:rsidRPr="004258FD">
        <w:rPr>
          <w:rFonts w:ascii="Times New Roman" w:hAnsi="Times New Roman"/>
          <w:b/>
          <w:sz w:val="24"/>
          <w:szCs w:val="24"/>
          <w:u w:val="single"/>
        </w:rPr>
        <w:t xml:space="preserve">Priloga 1: </w:t>
      </w:r>
      <w:r w:rsidR="00A863A9" w:rsidRPr="004258FD">
        <w:rPr>
          <w:rFonts w:ascii="Times New Roman" w:hAnsi="Times New Roman"/>
          <w:b/>
          <w:sz w:val="24"/>
          <w:szCs w:val="24"/>
          <w:u w:val="single"/>
        </w:rPr>
        <w:t>POGLAVJA POROČILA</w:t>
      </w:r>
      <w:r w:rsidR="00B50508" w:rsidRPr="004258FD">
        <w:rPr>
          <w:rFonts w:ascii="Times New Roman" w:hAnsi="Times New Roman"/>
          <w:b/>
          <w:sz w:val="24"/>
          <w:szCs w:val="24"/>
          <w:u w:val="single"/>
        </w:rPr>
        <w:t xml:space="preserve"> O KAKOVOSTI</w:t>
      </w:r>
      <w:r w:rsidR="00A863A9" w:rsidRPr="004258FD">
        <w:rPr>
          <w:rFonts w:ascii="Times New Roman" w:hAnsi="Times New Roman"/>
          <w:b/>
          <w:sz w:val="24"/>
          <w:szCs w:val="24"/>
          <w:u w:val="single"/>
        </w:rPr>
        <w:t xml:space="preserve"> </w:t>
      </w:r>
    </w:p>
    <w:p w:rsidR="00023258" w:rsidRPr="004258FD" w:rsidRDefault="00023258" w:rsidP="00E65337">
      <w:pPr>
        <w:pStyle w:val="NoSpacing"/>
        <w:jc w:val="both"/>
        <w:rPr>
          <w:rFonts w:ascii="Times New Roman" w:hAnsi="Times New Roman"/>
          <w:b/>
          <w:sz w:val="24"/>
          <w:szCs w:val="24"/>
          <w:u w:val="single"/>
        </w:rPr>
      </w:pPr>
    </w:p>
    <w:p w:rsidR="001B0705" w:rsidRDefault="001F35BD">
      <w:pPr>
        <w:pStyle w:val="TOC2"/>
        <w:tabs>
          <w:tab w:val="left" w:pos="660"/>
          <w:tab w:val="right" w:leader="dot" w:pos="9062"/>
        </w:tabs>
        <w:rPr>
          <w:rFonts w:asciiTheme="minorHAnsi" w:eastAsiaTheme="minorEastAsia" w:hAnsiTheme="minorHAnsi" w:cstheme="minorBidi"/>
          <w:noProof/>
          <w:lang w:eastAsia="sl-SI"/>
        </w:rPr>
      </w:pPr>
      <w:r w:rsidRPr="004258FD">
        <w:rPr>
          <w:rFonts w:ascii="Times New Roman" w:hAnsi="Times New Roman"/>
          <w:sz w:val="24"/>
          <w:szCs w:val="24"/>
        </w:rPr>
        <w:fldChar w:fldCharType="begin"/>
      </w:r>
      <w:r w:rsidR="002C25AB" w:rsidRPr="004258FD">
        <w:rPr>
          <w:rFonts w:ascii="Times New Roman" w:hAnsi="Times New Roman"/>
          <w:sz w:val="24"/>
          <w:szCs w:val="24"/>
        </w:rPr>
        <w:instrText xml:space="preserve"> TOC \o "1-3" \h \z \u </w:instrText>
      </w:r>
      <w:r w:rsidRPr="004258FD">
        <w:rPr>
          <w:rFonts w:ascii="Times New Roman" w:hAnsi="Times New Roman"/>
          <w:sz w:val="24"/>
          <w:szCs w:val="24"/>
        </w:rPr>
        <w:fldChar w:fldCharType="separate"/>
      </w:r>
      <w:hyperlink w:anchor="_Toc315685221" w:history="1">
        <w:r w:rsidR="001B0705" w:rsidRPr="00AA4E21">
          <w:rPr>
            <w:rStyle w:val="Hyperlink"/>
            <w:rFonts w:ascii="Times New Roman" w:hAnsi="Times New Roman"/>
            <w:noProof/>
          </w:rPr>
          <w:t>1.</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IZOBRAŽEVANJE</w:t>
        </w:r>
        <w:r w:rsidR="001B0705">
          <w:rPr>
            <w:noProof/>
            <w:webHidden/>
          </w:rPr>
          <w:tab/>
        </w:r>
        <w:r>
          <w:rPr>
            <w:noProof/>
            <w:webHidden/>
          </w:rPr>
          <w:fldChar w:fldCharType="begin"/>
        </w:r>
        <w:r w:rsidR="001B0705">
          <w:rPr>
            <w:noProof/>
            <w:webHidden/>
          </w:rPr>
          <w:instrText xml:space="preserve"> PAGEREF _Toc315685221 \h </w:instrText>
        </w:r>
        <w:r>
          <w:rPr>
            <w:noProof/>
            <w:webHidden/>
          </w:rPr>
        </w:r>
        <w:r>
          <w:rPr>
            <w:noProof/>
            <w:webHidden/>
          </w:rPr>
          <w:fldChar w:fldCharType="separate"/>
        </w:r>
        <w:r w:rsidR="001B0705">
          <w:rPr>
            <w:noProof/>
            <w:webHidden/>
          </w:rPr>
          <w:t>5</w:t>
        </w:r>
        <w:r>
          <w:rPr>
            <w:noProof/>
            <w:webHidden/>
          </w:rPr>
          <w:fldChar w:fldCharType="end"/>
        </w:r>
      </w:hyperlink>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22" w:history="1">
        <w:r w:rsidR="001B0705" w:rsidRPr="00AA4E21">
          <w:rPr>
            <w:rStyle w:val="Hyperlink"/>
            <w:rFonts w:ascii="Times New Roman" w:hAnsi="Times New Roman"/>
            <w:noProof/>
          </w:rPr>
          <w:t>2.</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MEDNARODNA DEJAVNOST</w:t>
        </w:r>
        <w:r w:rsidR="001B0705">
          <w:rPr>
            <w:noProof/>
            <w:webHidden/>
          </w:rPr>
          <w:tab/>
        </w:r>
        <w:r>
          <w:rPr>
            <w:noProof/>
            <w:webHidden/>
          </w:rPr>
          <w:fldChar w:fldCharType="begin"/>
        </w:r>
        <w:r w:rsidR="001B0705">
          <w:rPr>
            <w:noProof/>
            <w:webHidden/>
          </w:rPr>
          <w:instrText xml:space="preserve"> PAGEREF _Toc315685222 \h </w:instrText>
        </w:r>
        <w:r>
          <w:rPr>
            <w:noProof/>
            <w:webHidden/>
          </w:rPr>
        </w:r>
        <w:r>
          <w:rPr>
            <w:noProof/>
            <w:webHidden/>
          </w:rPr>
          <w:fldChar w:fldCharType="separate"/>
        </w:r>
        <w:r w:rsidR="001B0705">
          <w:rPr>
            <w:noProof/>
            <w:webHidden/>
          </w:rPr>
          <w:t>14</w:t>
        </w:r>
        <w:r>
          <w:rPr>
            <w:noProof/>
            <w:webHidden/>
          </w:rPr>
          <w:fldChar w:fldCharType="end"/>
        </w:r>
      </w:hyperlink>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23" w:history="1">
        <w:r w:rsidR="001B0705" w:rsidRPr="00AA4E21">
          <w:rPr>
            <w:rStyle w:val="Hyperlink"/>
            <w:rFonts w:ascii="Times New Roman" w:hAnsi="Times New Roman"/>
            <w:noProof/>
          </w:rPr>
          <w:t>3.</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RAZISKOVALNA, RAZVOJNA IN UMETNIŠKA DEJAVNOST</w:t>
        </w:r>
        <w:r w:rsidR="001B0705">
          <w:rPr>
            <w:noProof/>
            <w:webHidden/>
          </w:rPr>
          <w:tab/>
        </w:r>
        <w:r>
          <w:rPr>
            <w:noProof/>
            <w:webHidden/>
          </w:rPr>
          <w:fldChar w:fldCharType="begin"/>
        </w:r>
        <w:r w:rsidR="001B0705">
          <w:rPr>
            <w:noProof/>
            <w:webHidden/>
          </w:rPr>
          <w:instrText xml:space="preserve"> PAGEREF _Toc315685223 \h </w:instrText>
        </w:r>
        <w:r>
          <w:rPr>
            <w:noProof/>
            <w:webHidden/>
          </w:rPr>
        </w:r>
        <w:r>
          <w:rPr>
            <w:noProof/>
            <w:webHidden/>
          </w:rPr>
          <w:fldChar w:fldCharType="separate"/>
        </w:r>
        <w:r w:rsidR="001B0705">
          <w:rPr>
            <w:noProof/>
            <w:webHidden/>
          </w:rPr>
          <w:t>17</w:t>
        </w:r>
        <w:r>
          <w:rPr>
            <w:noProof/>
            <w:webHidden/>
          </w:rPr>
          <w:fldChar w:fldCharType="end"/>
        </w:r>
      </w:hyperlink>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24" w:history="1">
        <w:r w:rsidR="001B0705" w:rsidRPr="00AA4E21">
          <w:rPr>
            <w:rStyle w:val="Hyperlink"/>
            <w:rFonts w:ascii="Times New Roman" w:hAnsi="Times New Roman"/>
            <w:noProof/>
          </w:rPr>
          <w:t>5.</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INVESTICIJE IN VZDRŽEVANJE, PROSTORI IN OPREMA</w:t>
        </w:r>
        <w:r w:rsidR="001B0705">
          <w:rPr>
            <w:noProof/>
            <w:webHidden/>
          </w:rPr>
          <w:tab/>
        </w:r>
        <w:r w:rsidR="0095382D">
          <w:rPr>
            <w:noProof/>
            <w:webHidden/>
          </w:rPr>
          <w:t>28</w:t>
        </w:r>
      </w:hyperlink>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25" w:history="1">
        <w:r w:rsidR="001B0705" w:rsidRPr="00AA4E21">
          <w:rPr>
            <w:rStyle w:val="Hyperlink"/>
            <w:rFonts w:ascii="Times New Roman" w:hAnsi="Times New Roman"/>
            <w:noProof/>
          </w:rPr>
          <w:t>6.</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INFORMACIJSKI SISTEM</w:t>
        </w:r>
        <w:r w:rsidR="001B0705">
          <w:rPr>
            <w:noProof/>
            <w:webHidden/>
          </w:rPr>
          <w:tab/>
        </w:r>
        <w:r>
          <w:rPr>
            <w:noProof/>
            <w:webHidden/>
          </w:rPr>
          <w:fldChar w:fldCharType="begin"/>
        </w:r>
        <w:r w:rsidR="001B0705">
          <w:rPr>
            <w:noProof/>
            <w:webHidden/>
          </w:rPr>
          <w:instrText xml:space="preserve"> PAGEREF _Toc315685225 \h </w:instrText>
        </w:r>
        <w:r>
          <w:rPr>
            <w:noProof/>
            <w:webHidden/>
          </w:rPr>
        </w:r>
        <w:r>
          <w:rPr>
            <w:noProof/>
            <w:webHidden/>
          </w:rPr>
          <w:fldChar w:fldCharType="separate"/>
        </w:r>
        <w:r w:rsidR="001B0705">
          <w:rPr>
            <w:noProof/>
            <w:webHidden/>
          </w:rPr>
          <w:t>20</w:t>
        </w:r>
        <w:r>
          <w:rPr>
            <w:noProof/>
            <w:webHidden/>
          </w:rPr>
          <w:fldChar w:fldCharType="end"/>
        </w:r>
      </w:hyperlink>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26" w:history="1">
        <w:r w:rsidR="001B0705" w:rsidRPr="00AA4E21">
          <w:rPr>
            <w:rStyle w:val="Hyperlink"/>
            <w:rFonts w:ascii="Times New Roman" w:hAnsi="Times New Roman"/>
            <w:noProof/>
          </w:rPr>
          <w:t>7.</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ČLOVEŠKI VIRI, OSEBJE</w:t>
        </w:r>
        <w:r w:rsidR="001B0705">
          <w:rPr>
            <w:noProof/>
            <w:webHidden/>
          </w:rPr>
          <w:tab/>
        </w:r>
      </w:hyperlink>
      <w:r w:rsidR="0095382D">
        <w:t>30</w:t>
      </w:r>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27" w:history="1">
        <w:r w:rsidR="001B0705" w:rsidRPr="00AA4E21">
          <w:rPr>
            <w:rStyle w:val="Hyperlink"/>
            <w:rFonts w:ascii="Times New Roman" w:hAnsi="Times New Roman"/>
            <w:noProof/>
          </w:rPr>
          <w:t>8.</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STORITVE ZA ŠTUDENTE, TUTORSTVO, ŠTUDENTSKI SVET IN INTERESNA DEJAVNOST</w:t>
        </w:r>
        <w:r w:rsidR="001B0705">
          <w:rPr>
            <w:noProof/>
            <w:webHidden/>
          </w:rPr>
          <w:tab/>
        </w:r>
        <w:r w:rsidR="0095382D">
          <w:rPr>
            <w:noProof/>
            <w:webHidden/>
          </w:rPr>
          <w:t>32</w:t>
        </w:r>
      </w:hyperlink>
    </w:p>
    <w:p w:rsidR="001B0705" w:rsidRDefault="001F35BD">
      <w:pPr>
        <w:pStyle w:val="TOC1"/>
        <w:tabs>
          <w:tab w:val="left" w:pos="660"/>
          <w:tab w:val="right" w:leader="dot" w:pos="9062"/>
        </w:tabs>
        <w:rPr>
          <w:rFonts w:asciiTheme="minorHAnsi" w:eastAsiaTheme="minorEastAsia" w:hAnsiTheme="minorHAnsi" w:cstheme="minorBidi"/>
          <w:noProof/>
          <w:lang w:eastAsia="sl-SI"/>
        </w:rPr>
      </w:pPr>
      <w:hyperlink w:anchor="_Toc315685228" w:history="1">
        <w:r w:rsidR="001B0705" w:rsidRPr="00AA4E21">
          <w:rPr>
            <w:rStyle w:val="Hyperlink"/>
            <w:rFonts w:ascii="Times New Roman" w:hAnsi="Times New Roman"/>
            <w:i/>
            <w:noProof/>
          </w:rPr>
          <w:t>III.</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i/>
            <w:noProof/>
          </w:rPr>
          <w:t>AKTIVNOSTI ZA RAZVOJ SPREMLJANJA IN ZAGOTAVLJANJA KAKOVOSTI</w:t>
        </w:r>
        <w:r w:rsidR="001B0705">
          <w:rPr>
            <w:noProof/>
            <w:webHidden/>
          </w:rPr>
          <w:tab/>
        </w:r>
        <w:r w:rsidR="0095382D">
          <w:rPr>
            <w:noProof/>
            <w:webHidden/>
          </w:rPr>
          <w:t>32</w:t>
        </w:r>
      </w:hyperlink>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29" w:history="1">
        <w:r w:rsidR="001B0705" w:rsidRPr="00AA4E21">
          <w:rPr>
            <w:rStyle w:val="Hyperlink"/>
            <w:rFonts w:ascii="Times New Roman" w:hAnsi="Times New Roman"/>
            <w:noProof/>
          </w:rPr>
          <w:t>1.</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DELOVANJE SISTEMA KAKOVOSTI, PRIPRAVA DOKUMENTOV ZA SISTEM KAKOVOSTI, INSTRUMENTOV IN KAZALNIKOV KAKOVOSTI</w:t>
        </w:r>
        <w:r w:rsidR="001B0705">
          <w:rPr>
            <w:noProof/>
            <w:webHidden/>
          </w:rPr>
          <w:tab/>
        </w:r>
        <w:r w:rsidR="0095382D">
          <w:rPr>
            <w:noProof/>
            <w:webHidden/>
          </w:rPr>
          <w:t>32</w:t>
        </w:r>
      </w:hyperlink>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30" w:history="1">
        <w:r w:rsidR="001B0705" w:rsidRPr="00AA4E21">
          <w:rPr>
            <w:rStyle w:val="Hyperlink"/>
            <w:rFonts w:ascii="Times New Roman" w:hAnsi="Times New Roman"/>
            <w:noProof/>
          </w:rPr>
          <w:t>2.</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SESTAVA IN DELOVANJE KOMISIJE OZ. ORGANA ZADOLŽENEGA ZA KAKOVOST</w:t>
        </w:r>
        <w:r w:rsidR="001B0705">
          <w:rPr>
            <w:noProof/>
            <w:webHidden/>
          </w:rPr>
          <w:tab/>
        </w:r>
        <w:r w:rsidR="0095382D">
          <w:rPr>
            <w:noProof/>
            <w:webHidden/>
          </w:rPr>
          <w:t>33</w:t>
        </w:r>
      </w:hyperlink>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31" w:history="1">
        <w:r w:rsidR="001B0705" w:rsidRPr="00AA4E21">
          <w:rPr>
            <w:rStyle w:val="Hyperlink"/>
            <w:rFonts w:ascii="Times New Roman" w:hAnsi="Times New Roman"/>
            <w:noProof/>
          </w:rPr>
          <w:t>3.</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IZVAJANJE ŠTUDENTSKIH ANKET</w:t>
        </w:r>
        <w:r w:rsidR="001B0705">
          <w:rPr>
            <w:noProof/>
            <w:webHidden/>
          </w:rPr>
          <w:tab/>
        </w:r>
        <w:r w:rsidR="0095382D">
          <w:rPr>
            <w:noProof/>
            <w:webHidden/>
          </w:rPr>
          <w:t>33</w:t>
        </w:r>
      </w:hyperlink>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32" w:history="1">
        <w:r w:rsidR="001B0705" w:rsidRPr="00AA4E21">
          <w:rPr>
            <w:rStyle w:val="Hyperlink"/>
            <w:rFonts w:ascii="Times New Roman" w:hAnsi="Times New Roman"/>
            <w:noProof/>
          </w:rPr>
          <w:t>4.</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IZVAJANJE DRUGIH ANKET, ANALIZ IN METOD ZA PRIDOBIVANJE POVRATNIH INFORMACIJ RAZLIČNIH SKUPIN IN NJIHOV VPLIV NA KAKOVOST</w:t>
        </w:r>
        <w:r w:rsidR="001B0705">
          <w:rPr>
            <w:noProof/>
            <w:webHidden/>
          </w:rPr>
          <w:tab/>
        </w:r>
        <w:r w:rsidR="0095382D">
          <w:rPr>
            <w:noProof/>
            <w:webHidden/>
          </w:rPr>
          <w:t>34</w:t>
        </w:r>
      </w:hyperlink>
    </w:p>
    <w:p w:rsidR="001B0705" w:rsidRDefault="001F35BD">
      <w:pPr>
        <w:pStyle w:val="TOC2"/>
        <w:tabs>
          <w:tab w:val="left" w:pos="660"/>
          <w:tab w:val="right" w:leader="dot" w:pos="9062"/>
        </w:tabs>
        <w:rPr>
          <w:rFonts w:asciiTheme="minorHAnsi" w:eastAsiaTheme="minorEastAsia" w:hAnsiTheme="minorHAnsi" w:cstheme="minorBidi"/>
          <w:noProof/>
          <w:lang w:eastAsia="sl-SI"/>
        </w:rPr>
      </w:pPr>
      <w:hyperlink w:anchor="_Toc315685233" w:history="1">
        <w:r w:rsidR="001B0705" w:rsidRPr="00AA4E21">
          <w:rPr>
            <w:rStyle w:val="Hyperlink"/>
            <w:rFonts w:ascii="Times New Roman" w:hAnsi="Times New Roman"/>
            <w:noProof/>
          </w:rPr>
          <w:t>5.</w:t>
        </w:r>
        <w:r w:rsidR="001B0705">
          <w:rPr>
            <w:rFonts w:asciiTheme="minorHAnsi" w:eastAsiaTheme="minorEastAsia" w:hAnsiTheme="minorHAnsi" w:cstheme="minorBidi"/>
            <w:noProof/>
            <w:lang w:eastAsia="sl-SI"/>
          </w:rPr>
          <w:tab/>
        </w:r>
        <w:r w:rsidR="001B0705" w:rsidRPr="00AA4E21">
          <w:rPr>
            <w:rStyle w:val="Hyperlink"/>
            <w:rFonts w:ascii="Times New Roman" w:hAnsi="Times New Roman"/>
            <w:noProof/>
          </w:rPr>
          <w:t>MOREBITNE ZUNANJE EVALVACIJE IN AKREDITACIJE</w:t>
        </w:r>
        <w:r w:rsidR="001B0705">
          <w:rPr>
            <w:noProof/>
            <w:webHidden/>
          </w:rPr>
          <w:tab/>
        </w:r>
        <w:r w:rsidR="0095382D">
          <w:rPr>
            <w:noProof/>
            <w:webHidden/>
          </w:rPr>
          <w:t>34</w:t>
        </w:r>
      </w:hyperlink>
    </w:p>
    <w:p w:rsidR="002C25AB" w:rsidRPr="004258FD" w:rsidRDefault="001F35BD" w:rsidP="00E65337">
      <w:pPr>
        <w:spacing w:after="0" w:line="240" w:lineRule="auto"/>
        <w:rPr>
          <w:rFonts w:ascii="Times New Roman" w:hAnsi="Times New Roman"/>
          <w:sz w:val="24"/>
          <w:szCs w:val="24"/>
        </w:rPr>
      </w:pPr>
      <w:r w:rsidRPr="004258FD">
        <w:rPr>
          <w:rFonts w:ascii="Times New Roman" w:hAnsi="Times New Roman"/>
          <w:sz w:val="24"/>
          <w:szCs w:val="24"/>
        </w:rPr>
        <w:fldChar w:fldCharType="end"/>
      </w:r>
    </w:p>
    <w:p w:rsidR="00600796" w:rsidRPr="004258FD" w:rsidRDefault="00600796" w:rsidP="00E65337">
      <w:pPr>
        <w:pStyle w:val="NoSpacing"/>
        <w:rPr>
          <w:rFonts w:ascii="Times New Roman" w:hAnsi="Times New Roman"/>
          <w:b/>
          <w:sz w:val="24"/>
          <w:szCs w:val="24"/>
          <w:u w:val="single"/>
        </w:rPr>
      </w:pPr>
    </w:p>
    <w:p w:rsidR="00600796" w:rsidRPr="004258FD" w:rsidRDefault="00600796" w:rsidP="00E65337">
      <w:pPr>
        <w:pStyle w:val="NoSpacing"/>
        <w:jc w:val="both"/>
        <w:rPr>
          <w:rFonts w:ascii="Times New Roman" w:hAnsi="Times New Roman"/>
          <w:b/>
          <w:sz w:val="24"/>
          <w:szCs w:val="24"/>
          <w:u w:val="single"/>
        </w:rPr>
      </w:pPr>
    </w:p>
    <w:p w:rsidR="002C25AB" w:rsidRPr="004258FD" w:rsidRDefault="002C25AB" w:rsidP="00E65337">
      <w:pPr>
        <w:pStyle w:val="NoSpacing"/>
        <w:jc w:val="both"/>
        <w:rPr>
          <w:rFonts w:ascii="Times New Roman" w:hAnsi="Times New Roman"/>
          <w:b/>
          <w:sz w:val="24"/>
          <w:szCs w:val="24"/>
          <w:u w:val="single"/>
        </w:rPr>
      </w:pPr>
    </w:p>
    <w:p w:rsidR="002C25AB" w:rsidRPr="004258FD" w:rsidRDefault="002C25AB" w:rsidP="00E65337">
      <w:pPr>
        <w:pStyle w:val="NoSpacing"/>
        <w:jc w:val="both"/>
        <w:rPr>
          <w:rFonts w:ascii="Times New Roman" w:hAnsi="Times New Roman"/>
          <w:b/>
          <w:sz w:val="24"/>
          <w:szCs w:val="24"/>
          <w:u w:val="single"/>
        </w:rPr>
      </w:pPr>
    </w:p>
    <w:p w:rsidR="00FE109D" w:rsidRPr="004258FD" w:rsidRDefault="00023258" w:rsidP="00E65337">
      <w:pPr>
        <w:pStyle w:val="NoSpacing"/>
        <w:jc w:val="both"/>
        <w:rPr>
          <w:rFonts w:ascii="Times New Roman" w:hAnsi="Times New Roman"/>
          <w:b/>
          <w:sz w:val="24"/>
          <w:szCs w:val="24"/>
          <w:u w:val="single"/>
        </w:rPr>
      </w:pPr>
      <w:r w:rsidRPr="004258FD">
        <w:rPr>
          <w:rFonts w:ascii="Times New Roman" w:hAnsi="Times New Roman"/>
          <w:sz w:val="24"/>
          <w:szCs w:val="24"/>
        </w:rPr>
        <w:br w:type="page"/>
      </w:r>
      <w:r w:rsidR="00FE109D" w:rsidRPr="004258FD">
        <w:rPr>
          <w:rFonts w:ascii="Times New Roman" w:hAnsi="Times New Roman"/>
          <w:b/>
          <w:sz w:val="24"/>
          <w:szCs w:val="24"/>
          <w:u w:val="single"/>
        </w:rPr>
        <w:lastRenderedPageBreak/>
        <w:t xml:space="preserve">Priloga 2: </w:t>
      </w:r>
      <w:r w:rsidR="00B0758A" w:rsidRPr="004258FD">
        <w:rPr>
          <w:rFonts w:ascii="Times New Roman" w:hAnsi="Times New Roman"/>
          <w:b/>
          <w:sz w:val="24"/>
          <w:szCs w:val="24"/>
          <w:u w:val="single"/>
        </w:rPr>
        <w:t>TEMATIKE IN TABELE ZA</w:t>
      </w:r>
      <w:r w:rsidR="00D1713B" w:rsidRPr="004258FD">
        <w:rPr>
          <w:rFonts w:ascii="Times New Roman" w:hAnsi="Times New Roman"/>
          <w:b/>
          <w:sz w:val="24"/>
          <w:szCs w:val="24"/>
          <w:u w:val="single"/>
        </w:rPr>
        <w:t xml:space="preserve"> POSAMEZN</w:t>
      </w:r>
      <w:r w:rsidR="00B0758A" w:rsidRPr="004258FD">
        <w:rPr>
          <w:rFonts w:ascii="Times New Roman" w:hAnsi="Times New Roman"/>
          <w:b/>
          <w:sz w:val="24"/>
          <w:szCs w:val="24"/>
          <w:u w:val="single"/>
        </w:rPr>
        <w:t>A</w:t>
      </w:r>
      <w:r w:rsidR="00D1713B" w:rsidRPr="004258FD">
        <w:rPr>
          <w:rFonts w:ascii="Times New Roman" w:hAnsi="Times New Roman"/>
          <w:b/>
          <w:sz w:val="24"/>
          <w:szCs w:val="24"/>
          <w:u w:val="single"/>
        </w:rPr>
        <w:t xml:space="preserve"> POGLAVJ</w:t>
      </w:r>
      <w:r w:rsidR="00B0758A" w:rsidRPr="004258FD">
        <w:rPr>
          <w:rFonts w:ascii="Times New Roman" w:hAnsi="Times New Roman"/>
          <w:b/>
          <w:sz w:val="24"/>
          <w:szCs w:val="24"/>
          <w:u w:val="single"/>
        </w:rPr>
        <w:t>A</w:t>
      </w:r>
    </w:p>
    <w:p w:rsidR="00FE109D" w:rsidRPr="004258FD" w:rsidRDefault="00FE109D" w:rsidP="00E65337">
      <w:pPr>
        <w:pStyle w:val="NoSpacing"/>
        <w:jc w:val="both"/>
        <w:rPr>
          <w:rFonts w:ascii="Times New Roman" w:hAnsi="Times New Roman"/>
          <w:sz w:val="24"/>
          <w:szCs w:val="24"/>
        </w:rPr>
      </w:pPr>
    </w:p>
    <w:p w:rsidR="005B41D7" w:rsidRPr="004258FD" w:rsidRDefault="005B41D7" w:rsidP="00E65337">
      <w:pPr>
        <w:pStyle w:val="NoSpacing"/>
        <w:numPr>
          <w:ilvl w:val="0"/>
          <w:numId w:val="4"/>
        </w:numPr>
        <w:jc w:val="both"/>
        <w:rPr>
          <w:rFonts w:ascii="Times New Roman" w:hAnsi="Times New Roman"/>
          <w:b/>
          <w:i/>
          <w:sz w:val="24"/>
          <w:szCs w:val="24"/>
        </w:rPr>
      </w:pPr>
      <w:r w:rsidRPr="004258FD">
        <w:rPr>
          <w:rFonts w:ascii="Times New Roman" w:hAnsi="Times New Roman"/>
          <w:b/>
          <w:i/>
          <w:sz w:val="24"/>
          <w:szCs w:val="24"/>
        </w:rPr>
        <w:t>UVOD</w:t>
      </w:r>
    </w:p>
    <w:p w:rsidR="005B41D7" w:rsidRPr="004258FD" w:rsidRDefault="005B41D7" w:rsidP="00E65337">
      <w:pPr>
        <w:pStyle w:val="NoSpacing"/>
        <w:ind w:left="360"/>
        <w:jc w:val="both"/>
        <w:rPr>
          <w:rFonts w:ascii="Times New Roman" w:hAnsi="Times New Roman"/>
          <w:b/>
          <w:i/>
          <w:sz w:val="24"/>
          <w:szCs w:val="24"/>
        </w:rPr>
      </w:pPr>
    </w:p>
    <w:p w:rsidR="00B047E5" w:rsidRPr="00554B93" w:rsidRDefault="00B047E5" w:rsidP="00E65337">
      <w:pPr>
        <w:spacing w:after="0" w:line="240" w:lineRule="auto"/>
        <w:jc w:val="both"/>
        <w:rPr>
          <w:rFonts w:ascii="Times New Roman" w:hAnsi="Times New Roman"/>
          <w:sz w:val="24"/>
          <w:szCs w:val="24"/>
        </w:rPr>
      </w:pPr>
      <w:r w:rsidRPr="00554B93">
        <w:rPr>
          <w:rFonts w:ascii="Times New Roman" w:hAnsi="Times New Roman"/>
          <w:sz w:val="24"/>
          <w:szCs w:val="24"/>
        </w:rPr>
        <w:t>Pri pripravi Poročila o spremljanju</w:t>
      </w:r>
      <w:r>
        <w:rPr>
          <w:rFonts w:ascii="Times New Roman" w:hAnsi="Times New Roman"/>
          <w:sz w:val="24"/>
          <w:szCs w:val="24"/>
        </w:rPr>
        <w:t xml:space="preserve"> in zagotavljanju kakovosti 2011</w:t>
      </w:r>
      <w:r w:rsidRPr="00554B93">
        <w:rPr>
          <w:rFonts w:ascii="Times New Roman" w:hAnsi="Times New Roman"/>
          <w:sz w:val="24"/>
          <w:szCs w:val="24"/>
        </w:rPr>
        <w:t xml:space="preserve"> za Fakulteto za pomorstvo in promet Univerze v Ljubljani so sodelovali:</w:t>
      </w:r>
    </w:p>
    <w:p w:rsidR="00B047E5" w:rsidRPr="00554B93" w:rsidRDefault="00B047E5" w:rsidP="00E65337">
      <w:pPr>
        <w:spacing w:after="0" w:line="240" w:lineRule="auto"/>
        <w:jc w:val="both"/>
        <w:rPr>
          <w:rFonts w:ascii="Times New Roman" w:hAnsi="Times New Roman"/>
          <w:sz w:val="24"/>
          <w:szCs w:val="24"/>
        </w:rPr>
      </w:pPr>
    </w:p>
    <w:p w:rsidR="00B047E5" w:rsidRPr="00554B93" w:rsidRDefault="00B047E5" w:rsidP="00E65337">
      <w:pPr>
        <w:numPr>
          <w:ilvl w:val="0"/>
          <w:numId w:val="7"/>
        </w:numPr>
        <w:spacing w:after="0" w:line="240" w:lineRule="auto"/>
        <w:ind w:left="714" w:hanging="357"/>
        <w:jc w:val="both"/>
        <w:rPr>
          <w:rFonts w:ascii="Times New Roman" w:hAnsi="Times New Roman"/>
          <w:sz w:val="24"/>
          <w:szCs w:val="24"/>
        </w:rPr>
      </w:pPr>
      <w:r w:rsidRPr="00554B93">
        <w:rPr>
          <w:rFonts w:ascii="Times New Roman" w:hAnsi="Times New Roman"/>
          <w:sz w:val="24"/>
          <w:szCs w:val="24"/>
        </w:rPr>
        <w:t>Prof. dr. Elen Twrdy, dekanja UL FPP,</w:t>
      </w:r>
    </w:p>
    <w:p w:rsidR="00B047E5" w:rsidRPr="00554B93" w:rsidRDefault="00B047E5" w:rsidP="00E65337">
      <w:pPr>
        <w:numPr>
          <w:ilvl w:val="0"/>
          <w:numId w:val="7"/>
        </w:numPr>
        <w:spacing w:after="0" w:line="240" w:lineRule="auto"/>
        <w:ind w:left="714" w:hanging="357"/>
        <w:jc w:val="both"/>
        <w:rPr>
          <w:rFonts w:ascii="Times New Roman" w:hAnsi="Times New Roman"/>
          <w:sz w:val="24"/>
          <w:szCs w:val="24"/>
        </w:rPr>
      </w:pPr>
      <w:r w:rsidRPr="00554B93">
        <w:rPr>
          <w:rFonts w:ascii="Times New Roman" w:hAnsi="Times New Roman"/>
          <w:sz w:val="24"/>
          <w:szCs w:val="24"/>
        </w:rPr>
        <w:t xml:space="preserve">Doc.dr. </w:t>
      </w:r>
      <w:r>
        <w:rPr>
          <w:rFonts w:ascii="Times New Roman" w:hAnsi="Times New Roman"/>
          <w:sz w:val="24"/>
          <w:szCs w:val="24"/>
        </w:rPr>
        <w:t>Peter Vidmar</w:t>
      </w:r>
      <w:r w:rsidRPr="00554B93">
        <w:rPr>
          <w:rFonts w:ascii="Times New Roman" w:hAnsi="Times New Roman"/>
          <w:sz w:val="24"/>
          <w:szCs w:val="24"/>
        </w:rPr>
        <w:t>, prode</w:t>
      </w:r>
      <w:r>
        <w:rPr>
          <w:rFonts w:ascii="Times New Roman" w:hAnsi="Times New Roman"/>
          <w:sz w:val="24"/>
          <w:szCs w:val="24"/>
        </w:rPr>
        <w:t>kan za študijske zadeve UL FPP</w:t>
      </w:r>
      <w:r w:rsidRPr="00554B93">
        <w:rPr>
          <w:rFonts w:ascii="Times New Roman" w:hAnsi="Times New Roman"/>
          <w:sz w:val="24"/>
          <w:szCs w:val="24"/>
        </w:rPr>
        <w:t>,</w:t>
      </w:r>
    </w:p>
    <w:p w:rsidR="00B047E5" w:rsidRPr="00554B93" w:rsidRDefault="00B047E5" w:rsidP="00E65337">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Prof</w:t>
      </w:r>
      <w:r w:rsidRPr="00554B93">
        <w:rPr>
          <w:rFonts w:ascii="Times New Roman" w:hAnsi="Times New Roman"/>
          <w:sz w:val="24"/>
          <w:szCs w:val="24"/>
        </w:rPr>
        <w:t xml:space="preserve">. dr. </w:t>
      </w:r>
      <w:r>
        <w:rPr>
          <w:rFonts w:ascii="Times New Roman" w:hAnsi="Times New Roman"/>
          <w:sz w:val="24"/>
          <w:szCs w:val="24"/>
        </w:rPr>
        <w:t>Milan Batista,</w:t>
      </w:r>
      <w:r w:rsidRPr="00554B93">
        <w:rPr>
          <w:rFonts w:ascii="Times New Roman" w:hAnsi="Times New Roman"/>
          <w:sz w:val="24"/>
          <w:szCs w:val="24"/>
        </w:rPr>
        <w:t xml:space="preserve"> prodekan za razisko</w:t>
      </w:r>
      <w:r>
        <w:rPr>
          <w:rFonts w:ascii="Times New Roman" w:hAnsi="Times New Roman"/>
          <w:sz w:val="24"/>
          <w:szCs w:val="24"/>
        </w:rPr>
        <w:t>valno in razvojno delo UL FPP</w:t>
      </w:r>
      <w:r w:rsidRPr="00554B93">
        <w:rPr>
          <w:rFonts w:ascii="Times New Roman" w:hAnsi="Times New Roman"/>
          <w:sz w:val="24"/>
          <w:szCs w:val="24"/>
        </w:rPr>
        <w:t>,</w:t>
      </w:r>
    </w:p>
    <w:p w:rsidR="00B047E5" w:rsidRPr="00554B93" w:rsidRDefault="00B047E5" w:rsidP="00E65337">
      <w:pPr>
        <w:numPr>
          <w:ilvl w:val="0"/>
          <w:numId w:val="7"/>
        </w:numPr>
        <w:spacing w:after="0" w:line="240" w:lineRule="auto"/>
        <w:ind w:left="714" w:hanging="357"/>
        <w:jc w:val="both"/>
        <w:rPr>
          <w:rFonts w:ascii="Times New Roman" w:hAnsi="Times New Roman"/>
          <w:sz w:val="24"/>
          <w:szCs w:val="24"/>
        </w:rPr>
      </w:pPr>
      <w:r>
        <w:rPr>
          <w:rFonts w:ascii="Times New Roman" w:hAnsi="Times New Roman"/>
          <w:sz w:val="24"/>
          <w:szCs w:val="24"/>
        </w:rPr>
        <w:t>Robert Brsa, tajnik UL FPP,</w:t>
      </w:r>
    </w:p>
    <w:p w:rsidR="00B047E5" w:rsidRPr="00554B93" w:rsidRDefault="00B047E5" w:rsidP="00E65337">
      <w:pPr>
        <w:numPr>
          <w:ilvl w:val="0"/>
          <w:numId w:val="7"/>
        </w:numPr>
        <w:spacing w:after="0" w:line="240" w:lineRule="auto"/>
        <w:ind w:left="714" w:hanging="357"/>
        <w:jc w:val="both"/>
        <w:rPr>
          <w:rFonts w:ascii="Times New Roman" w:hAnsi="Times New Roman"/>
          <w:sz w:val="24"/>
          <w:szCs w:val="24"/>
        </w:rPr>
      </w:pPr>
      <w:r w:rsidRPr="00554B93">
        <w:rPr>
          <w:rFonts w:ascii="Times New Roman" w:hAnsi="Times New Roman"/>
          <w:sz w:val="24"/>
          <w:szCs w:val="24"/>
        </w:rPr>
        <w:t>Dejan Nadrah, predse</w:t>
      </w:r>
      <w:r>
        <w:rPr>
          <w:rFonts w:ascii="Times New Roman" w:hAnsi="Times New Roman"/>
          <w:sz w:val="24"/>
          <w:szCs w:val="24"/>
        </w:rPr>
        <w:t>dnik Študentskega sveta UL FPP</w:t>
      </w:r>
      <w:r w:rsidRPr="00554B93">
        <w:rPr>
          <w:rFonts w:ascii="Times New Roman" w:hAnsi="Times New Roman"/>
          <w:sz w:val="24"/>
          <w:szCs w:val="24"/>
        </w:rPr>
        <w:t>,</w:t>
      </w:r>
    </w:p>
    <w:p w:rsidR="00B047E5" w:rsidRPr="00554B93" w:rsidRDefault="00B047E5" w:rsidP="00E65337">
      <w:pPr>
        <w:numPr>
          <w:ilvl w:val="0"/>
          <w:numId w:val="7"/>
        </w:numPr>
        <w:spacing w:after="0" w:line="240" w:lineRule="auto"/>
        <w:ind w:left="714" w:hanging="357"/>
        <w:jc w:val="both"/>
        <w:rPr>
          <w:rFonts w:ascii="Times New Roman" w:hAnsi="Times New Roman"/>
          <w:sz w:val="24"/>
          <w:szCs w:val="24"/>
        </w:rPr>
      </w:pPr>
      <w:r w:rsidRPr="00554B93">
        <w:rPr>
          <w:rFonts w:ascii="Times New Roman" w:hAnsi="Times New Roman"/>
          <w:sz w:val="24"/>
          <w:szCs w:val="24"/>
        </w:rPr>
        <w:t>Barbara Ambrožič, vodja knjižnice in</w:t>
      </w:r>
    </w:p>
    <w:p w:rsidR="00B047E5" w:rsidRPr="00554B93" w:rsidRDefault="00B047E5" w:rsidP="00E65337">
      <w:pPr>
        <w:numPr>
          <w:ilvl w:val="0"/>
          <w:numId w:val="7"/>
        </w:numPr>
        <w:spacing w:after="0" w:line="240" w:lineRule="auto"/>
        <w:ind w:left="714" w:hanging="357"/>
        <w:jc w:val="both"/>
        <w:rPr>
          <w:rFonts w:ascii="Times New Roman" w:hAnsi="Times New Roman"/>
          <w:sz w:val="24"/>
          <w:szCs w:val="24"/>
        </w:rPr>
      </w:pPr>
      <w:r>
        <w:rPr>
          <w:rFonts w:ascii="Times New Roman" w:hAnsi="Times New Roman"/>
          <w:sz w:val="24"/>
          <w:szCs w:val="24"/>
        </w:rPr>
        <w:t>Doc. d</w:t>
      </w:r>
      <w:r w:rsidRPr="00554B93">
        <w:rPr>
          <w:rFonts w:ascii="Times New Roman" w:hAnsi="Times New Roman"/>
          <w:sz w:val="24"/>
          <w:szCs w:val="24"/>
        </w:rPr>
        <w:t xml:space="preserve">r. Violeta Jurkovič, </w:t>
      </w:r>
      <w:r>
        <w:rPr>
          <w:rFonts w:ascii="Times New Roman" w:hAnsi="Times New Roman"/>
          <w:sz w:val="24"/>
          <w:szCs w:val="24"/>
        </w:rPr>
        <w:t>vodja</w:t>
      </w:r>
      <w:r w:rsidRPr="00554B93">
        <w:rPr>
          <w:rFonts w:ascii="Times New Roman" w:hAnsi="Times New Roman"/>
          <w:sz w:val="24"/>
          <w:szCs w:val="24"/>
        </w:rPr>
        <w:t xml:space="preserve"> Komisije z</w:t>
      </w:r>
      <w:r>
        <w:rPr>
          <w:rFonts w:ascii="Times New Roman" w:hAnsi="Times New Roman"/>
          <w:sz w:val="24"/>
          <w:szCs w:val="24"/>
        </w:rPr>
        <w:t>a kakovost študijskega procesa</w:t>
      </w:r>
      <w:r w:rsidRPr="00554B93">
        <w:rPr>
          <w:rFonts w:ascii="Times New Roman" w:hAnsi="Times New Roman"/>
          <w:sz w:val="24"/>
          <w:szCs w:val="24"/>
        </w:rPr>
        <w:t>.</w:t>
      </w:r>
    </w:p>
    <w:p w:rsidR="00B047E5" w:rsidRPr="00554B93" w:rsidRDefault="00B047E5" w:rsidP="00E65337">
      <w:pPr>
        <w:spacing w:after="0" w:line="240" w:lineRule="auto"/>
        <w:ind w:left="720"/>
        <w:jc w:val="both"/>
        <w:rPr>
          <w:rFonts w:ascii="Times New Roman" w:hAnsi="Times New Roman"/>
          <w:sz w:val="24"/>
          <w:szCs w:val="24"/>
        </w:rPr>
      </w:pPr>
    </w:p>
    <w:p w:rsidR="00B047E5" w:rsidRPr="00554B93" w:rsidRDefault="00B047E5" w:rsidP="00E65337">
      <w:pPr>
        <w:spacing w:after="0" w:line="240" w:lineRule="auto"/>
        <w:jc w:val="both"/>
        <w:rPr>
          <w:rFonts w:ascii="Times New Roman" w:hAnsi="Times New Roman"/>
          <w:sz w:val="24"/>
          <w:szCs w:val="24"/>
        </w:rPr>
      </w:pPr>
      <w:r w:rsidRPr="00554B93">
        <w:rPr>
          <w:rFonts w:ascii="Times New Roman" w:hAnsi="Times New Roman"/>
          <w:sz w:val="24"/>
          <w:szCs w:val="24"/>
        </w:rPr>
        <w:t>Poročilo o spremljanju</w:t>
      </w:r>
      <w:r w:rsidR="007F7CD5">
        <w:rPr>
          <w:rFonts w:ascii="Times New Roman" w:hAnsi="Times New Roman"/>
          <w:sz w:val="24"/>
          <w:szCs w:val="24"/>
        </w:rPr>
        <w:t xml:space="preserve"> in zagotavljanju kakovosti 2011</w:t>
      </w:r>
      <w:r w:rsidRPr="00554B93">
        <w:rPr>
          <w:rFonts w:ascii="Times New Roman" w:hAnsi="Times New Roman"/>
          <w:sz w:val="24"/>
          <w:szCs w:val="24"/>
        </w:rPr>
        <w:t xml:space="preserve"> bo obravnaval Senat UL FPP na svoji redni seji, ki bo </w:t>
      </w:r>
      <w:r w:rsidR="007F7CD5">
        <w:rPr>
          <w:rFonts w:ascii="Times New Roman" w:hAnsi="Times New Roman"/>
          <w:sz w:val="24"/>
          <w:szCs w:val="24"/>
        </w:rPr>
        <w:t>februarja 2012</w:t>
      </w:r>
      <w:r w:rsidRPr="00554B93">
        <w:rPr>
          <w:rFonts w:ascii="Times New Roman" w:hAnsi="Times New Roman"/>
          <w:sz w:val="24"/>
          <w:szCs w:val="24"/>
        </w:rPr>
        <w:t>. Poročilo bo v obravnavo poslano Študentskemu svetu UL FPP.</w:t>
      </w:r>
    </w:p>
    <w:p w:rsidR="00B047E5" w:rsidRPr="00554B93" w:rsidRDefault="00B047E5" w:rsidP="00E65337">
      <w:pPr>
        <w:spacing w:after="0" w:line="240" w:lineRule="auto"/>
        <w:jc w:val="both"/>
        <w:rPr>
          <w:rFonts w:ascii="Times New Roman" w:hAnsi="Times New Roman"/>
          <w:sz w:val="24"/>
          <w:szCs w:val="24"/>
        </w:rPr>
      </w:pPr>
    </w:p>
    <w:p w:rsidR="005B41D7" w:rsidRPr="004258FD" w:rsidRDefault="005B41D7" w:rsidP="00E65337">
      <w:pPr>
        <w:spacing w:after="0" w:line="240" w:lineRule="auto"/>
        <w:rPr>
          <w:rFonts w:ascii="Times New Roman" w:hAnsi="Times New Roman"/>
          <w:b/>
          <w:sz w:val="24"/>
          <w:szCs w:val="24"/>
        </w:rPr>
      </w:pPr>
      <w:r w:rsidRPr="004258FD">
        <w:rPr>
          <w:rFonts w:ascii="Times New Roman" w:hAnsi="Times New Roman"/>
          <w:b/>
          <w:sz w:val="24"/>
          <w:szCs w:val="24"/>
        </w:rPr>
        <w:t>Pregled realizacije predlogov ukrepov oz. ukrepov iz poročila o kakovosti 2010</w:t>
      </w:r>
    </w:p>
    <w:p w:rsidR="00D36560" w:rsidRDefault="00D36560" w:rsidP="00E65337">
      <w:pPr>
        <w:spacing w:after="0" w:line="240" w:lineRule="auto"/>
        <w:rPr>
          <w:rFonts w:ascii="Times New Roman" w:hAnsi="Times New Roman"/>
          <w:b/>
          <w:sz w:val="24"/>
          <w:szCs w:val="24"/>
        </w:rPr>
      </w:pPr>
    </w:p>
    <w:p w:rsidR="00B0758A" w:rsidRPr="004258FD" w:rsidRDefault="00B0758A" w:rsidP="00E65337">
      <w:pPr>
        <w:spacing w:after="0" w:line="240" w:lineRule="auto"/>
        <w:rPr>
          <w:rFonts w:ascii="Times New Roman" w:hAnsi="Times New Roman"/>
          <w:b/>
          <w:sz w:val="24"/>
          <w:szCs w:val="24"/>
        </w:rPr>
      </w:pPr>
      <w:r w:rsidRPr="004258FD">
        <w:rPr>
          <w:rFonts w:ascii="Times New Roman" w:hAnsi="Times New Roman"/>
          <w:b/>
          <w:sz w:val="24"/>
          <w:szCs w:val="24"/>
        </w:rPr>
        <w:t>Primer tabele: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134"/>
        <w:gridCol w:w="3008"/>
      </w:tblGrid>
      <w:tr w:rsidR="005B41D7" w:rsidRPr="004258FD" w:rsidTr="00990A68">
        <w:tc>
          <w:tcPr>
            <w:tcW w:w="3070" w:type="dxa"/>
            <w:shd w:val="clear" w:color="auto" w:fill="D9D9D9"/>
          </w:tcPr>
          <w:p w:rsidR="005B41D7" w:rsidRPr="004258FD" w:rsidRDefault="005B41D7" w:rsidP="00E65337">
            <w:pPr>
              <w:spacing w:after="0" w:line="240" w:lineRule="auto"/>
              <w:rPr>
                <w:rFonts w:ascii="Times New Roman" w:hAnsi="Times New Roman"/>
                <w:b/>
                <w:sz w:val="24"/>
                <w:szCs w:val="24"/>
              </w:rPr>
            </w:pPr>
            <w:r w:rsidRPr="004258FD">
              <w:rPr>
                <w:rFonts w:ascii="Times New Roman" w:hAnsi="Times New Roman"/>
                <w:b/>
                <w:sz w:val="24"/>
                <w:szCs w:val="24"/>
              </w:rPr>
              <w:t>Ukrep / predlog ukrepa iz poročila o kakovosti 2010</w:t>
            </w:r>
          </w:p>
        </w:tc>
        <w:tc>
          <w:tcPr>
            <w:tcW w:w="3134" w:type="dxa"/>
            <w:shd w:val="clear" w:color="auto" w:fill="D9D9D9"/>
          </w:tcPr>
          <w:p w:rsidR="005B41D7" w:rsidRPr="004258FD" w:rsidRDefault="005B41D7" w:rsidP="00E65337">
            <w:pPr>
              <w:spacing w:after="0" w:line="240" w:lineRule="auto"/>
              <w:rPr>
                <w:rFonts w:ascii="Times New Roman" w:hAnsi="Times New Roman"/>
                <w:sz w:val="24"/>
                <w:szCs w:val="24"/>
              </w:rPr>
            </w:pPr>
            <w:r w:rsidRPr="004258FD">
              <w:rPr>
                <w:rFonts w:ascii="Times New Roman" w:hAnsi="Times New Roman"/>
                <w:b/>
                <w:sz w:val="24"/>
                <w:szCs w:val="24"/>
              </w:rPr>
              <w:t>Status</w:t>
            </w:r>
            <w:r w:rsidR="000C6F53" w:rsidRPr="004258FD">
              <w:rPr>
                <w:rFonts w:ascii="Times New Roman" w:hAnsi="Times New Roman"/>
                <w:b/>
                <w:sz w:val="24"/>
                <w:szCs w:val="24"/>
              </w:rPr>
              <w:t>* ukrepa oz. predloga:</w:t>
            </w:r>
          </w:p>
          <w:p w:rsidR="005B41D7" w:rsidRPr="004258FD" w:rsidRDefault="005B41D7" w:rsidP="00E65337">
            <w:pPr>
              <w:spacing w:after="0" w:line="240" w:lineRule="auto"/>
              <w:rPr>
                <w:rFonts w:ascii="Times New Roman" w:hAnsi="Times New Roman"/>
                <w:sz w:val="24"/>
                <w:szCs w:val="24"/>
              </w:rPr>
            </w:pPr>
            <w:r w:rsidRPr="004258FD">
              <w:rPr>
                <w:rFonts w:ascii="Times New Roman" w:hAnsi="Times New Roman"/>
                <w:sz w:val="24"/>
                <w:szCs w:val="24"/>
              </w:rPr>
              <w:t xml:space="preserve">- delno vključeno v program dela 2012, </w:t>
            </w:r>
          </w:p>
          <w:p w:rsidR="005B41D7" w:rsidRPr="004258FD" w:rsidRDefault="005B41D7" w:rsidP="00E65337">
            <w:pPr>
              <w:spacing w:after="0" w:line="240" w:lineRule="auto"/>
              <w:rPr>
                <w:rFonts w:ascii="Times New Roman" w:hAnsi="Times New Roman"/>
                <w:sz w:val="24"/>
                <w:szCs w:val="24"/>
              </w:rPr>
            </w:pPr>
            <w:r w:rsidRPr="004258FD">
              <w:rPr>
                <w:rFonts w:ascii="Times New Roman" w:hAnsi="Times New Roman"/>
                <w:sz w:val="24"/>
                <w:szCs w:val="24"/>
              </w:rPr>
              <w:t>- vključeno v program dela 2012</w:t>
            </w:r>
            <w:r w:rsidR="00990A68" w:rsidRPr="004258FD">
              <w:rPr>
                <w:rFonts w:ascii="Times New Roman" w:hAnsi="Times New Roman"/>
                <w:sz w:val="24"/>
                <w:szCs w:val="24"/>
              </w:rPr>
              <w:t>,</w:t>
            </w:r>
          </w:p>
          <w:p w:rsidR="005B41D7" w:rsidRPr="004258FD" w:rsidRDefault="005B41D7" w:rsidP="00E65337">
            <w:pPr>
              <w:spacing w:after="0" w:line="240" w:lineRule="auto"/>
              <w:rPr>
                <w:rFonts w:ascii="Times New Roman" w:hAnsi="Times New Roman"/>
                <w:sz w:val="24"/>
                <w:szCs w:val="24"/>
              </w:rPr>
            </w:pPr>
            <w:r w:rsidRPr="004258FD">
              <w:rPr>
                <w:rFonts w:ascii="Times New Roman" w:hAnsi="Times New Roman"/>
                <w:sz w:val="24"/>
                <w:szCs w:val="24"/>
              </w:rPr>
              <w:t>- delno realizirano v letu 2011</w:t>
            </w:r>
            <w:r w:rsidR="00990A68" w:rsidRPr="004258FD">
              <w:rPr>
                <w:rFonts w:ascii="Times New Roman" w:hAnsi="Times New Roman"/>
                <w:sz w:val="24"/>
                <w:szCs w:val="24"/>
              </w:rPr>
              <w:t>,</w:t>
            </w:r>
          </w:p>
          <w:p w:rsidR="005B41D7" w:rsidRPr="004258FD" w:rsidRDefault="005B41D7" w:rsidP="00E65337">
            <w:pPr>
              <w:spacing w:after="0" w:line="240" w:lineRule="auto"/>
              <w:rPr>
                <w:rFonts w:ascii="Times New Roman" w:hAnsi="Times New Roman"/>
                <w:sz w:val="24"/>
                <w:szCs w:val="24"/>
              </w:rPr>
            </w:pPr>
            <w:r w:rsidRPr="004258FD">
              <w:rPr>
                <w:rFonts w:ascii="Times New Roman" w:hAnsi="Times New Roman"/>
                <w:sz w:val="24"/>
                <w:szCs w:val="24"/>
              </w:rPr>
              <w:t>- realizirano v letu 2011</w:t>
            </w:r>
            <w:r w:rsidR="00990A68" w:rsidRPr="004258FD">
              <w:rPr>
                <w:rFonts w:ascii="Times New Roman" w:hAnsi="Times New Roman"/>
                <w:sz w:val="24"/>
                <w:szCs w:val="24"/>
              </w:rPr>
              <w:t>,</w:t>
            </w:r>
          </w:p>
          <w:p w:rsidR="005B41D7" w:rsidRPr="004258FD" w:rsidRDefault="005B41D7" w:rsidP="00E65337">
            <w:pPr>
              <w:spacing w:after="0" w:line="240" w:lineRule="auto"/>
              <w:rPr>
                <w:rFonts w:ascii="Times New Roman" w:hAnsi="Times New Roman"/>
                <w:sz w:val="24"/>
                <w:szCs w:val="24"/>
              </w:rPr>
            </w:pPr>
            <w:r w:rsidRPr="004258FD">
              <w:rPr>
                <w:rFonts w:ascii="Times New Roman" w:hAnsi="Times New Roman"/>
                <w:sz w:val="24"/>
                <w:szCs w:val="24"/>
              </w:rPr>
              <w:t>- vključeno v priporočilo senata</w:t>
            </w:r>
            <w:r w:rsidR="00990A68" w:rsidRPr="004258FD">
              <w:rPr>
                <w:rFonts w:ascii="Times New Roman" w:hAnsi="Times New Roman"/>
                <w:sz w:val="24"/>
                <w:szCs w:val="24"/>
              </w:rPr>
              <w:t>,</w:t>
            </w:r>
          </w:p>
          <w:p w:rsidR="005B41D7" w:rsidRPr="004258FD" w:rsidRDefault="005B41D7" w:rsidP="00E65337">
            <w:pPr>
              <w:spacing w:after="0" w:line="240" w:lineRule="auto"/>
              <w:rPr>
                <w:rFonts w:ascii="Times New Roman" w:hAnsi="Times New Roman"/>
                <w:sz w:val="24"/>
                <w:szCs w:val="24"/>
              </w:rPr>
            </w:pPr>
            <w:r w:rsidRPr="004258FD">
              <w:rPr>
                <w:rFonts w:ascii="Times New Roman" w:hAnsi="Times New Roman"/>
                <w:sz w:val="24"/>
                <w:szCs w:val="24"/>
              </w:rPr>
              <w:t>- ostaja na ravni predloga</w:t>
            </w:r>
            <w:r w:rsidR="00990A68" w:rsidRPr="004258FD">
              <w:rPr>
                <w:rFonts w:ascii="Times New Roman" w:hAnsi="Times New Roman"/>
                <w:sz w:val="24"/>
                <w:szCs w:val="24"/>
              </w:rPr>
              <w:t>,</w:t>
            </w:r>
          </w:p>
          <w:p w:rsidR="005B41D7" w:rsidRPr="004258FD" w:rsidRDefault="005B41D7" w:rsidP="00E65337">
            <w:pPr>
              <w:spacing w:after="0" w:line="240" w:lineRule="auto"/>
              <w:rPr>
                <w:rFonts w:ascii="Times New Roman" w:hAnsi="Times New Roman"/>
                <w:sz w:val="24"/>
                <w:szCs w:val="24"/>
              </w:rPr>
            </w:pPr>
            <w:r w:rsidRPr="004258FD">
              <w:rPr>
                <w:rFonts w:ascii="Times New Roman" w:hAnsi="Times New Roman"/>
                <w:sz w:val="24"/>
                <w:szCs w:val="24"/>
              </w:rPr>
              <w:t>- opuščeno</w:t>
            </w:r>
            <w:r w:rsidR="00990A68" w:rsidRPr="004258FD">
              <w:rPr>
                <w:rFonts w:ascii="Times New Roman" w:hAnsi="Times New Roman"/>
                <w:sz w:val="24"/>
                <w:szCs w:val="24"/>
              </w:rPr>
              <w:t>,</w:t>
            </w:r>
          </w:p>
          <w:p w:rsidR="005B41D7" w:rsidRPr="004258FD" w:rsidRDefault="005B41D7" w:rsidP="00E65337">
            <w:pPr>
              <w:spacing w:after="0" w:line="240" w:lineRule="auto"/>
              <w:rPr>
                <w:rFonts w:ascii="Times New Roman" w:hAnsi="Times New Roman"/>
                <w:sz w:val="24"/>
                <w:szCs w:val="24"/>
              </w:rPr>
            </w:pPr>
            <w:r w:rsidRPr="004258FD">
              <w:rPr>
                <w:rFonts w:ascii="Times New Roman" w:hAnsi="Times New Roman"/>
                <w:sz w:val="24"/>
                <w:szCs w:val="24"/>
              </w:rPr>
              <w:t>- drugo (navedite)</w:t>
            </w:r>
            <w:r w:rsidR="00990A68" w:rsidRPr="004258FD">
              <w:rPr>
                <w:rFonts w:ascii="Times New Roman" w:hAnsi="Times New Roman"/>
                <w:sz w:val="24"/>
                <w:szCs w:val="24"/>
              </w:rPr>
              <w:t>.</w:t>
            </w:r>
          </w:p>
        </w:tc>
        <w:tc>
          <w:tcPr>
            <w:tcW w:w="3008" w:type="dxa"/>
            <w:shd w:val="clear" w:color="auto" w:fill="D9D9D9"/>
          </w:tcPr>
          <w:p w:rsidR="005B41D7" w:rsidRPr="004258FD" w:rsidRDefault="005B41D7" w:rsidP="00E65337">
            <w:pPr>
              <w:spacing w:after="0" w:line="240" w:lineRule="auto"/>
              <w:rPr>
                <w:rFonts w:ascii="Times New Roman" w:hAnsi="Times New Roman"/>
                <w:b/>
                <w:sz w:val="24"/>
                <w:szCs w:val="24"/>
              </w:rPr>
            </w:pPr>
            <w:r w:rsidRPr="004258FD">
              <w:rPr>
                <w:rFonts w:ascii="Times New Roman" w:hAnsi="Times New Roman"/>
                <w:b/>
                <w:sz w:val="24"/>
                <w:szCs w:val="24"/>
              </w:rPr>
              <w:t xml:space="preserve">Obrazložitev </w:t>
            </w:r>
          </w:p>
        </w:tc>
      </w:tr>
      <w:tr w:rsidR="007F3EDF" w:rsidRPr="004258FD" w:rsidTr="00990A68">
        <w:tc>
          <w:tcPr>
            <w:tcW w:w="3070" w:type="dxa"/>
            <w:shd w:val="clear" w:color="auto" w:fill="auto"/>
          </w:tcPr>
          <w:p w:rsidR="007F3EDF" w:rsidRPr="007F3EDF" w:rsidRDefault="007F3EDF" w:rsidP="00E65337">
            <w:pPr>
              <w:spacing w:after="0" w:line="240" w:lineRule="auto"/>
              <w:rPr>
                <w:rFonts w:ascii="Times New Roman" w:hAnsi="Times New Roman"/>
                <w:b/>
                <w:sz w:val="24"/>
                <w:szCs w:val="24"/>
              </w:rPr>
            </w:pPr>
            <w:r w:rsidRPr="007F3EDF">
              <w:rPr>
                <w:rFonts w:ascii="Times New Roman" w:hAnsi="Times New Roman"/>
                <w:b/>
                <w:sz w:val="24"/>
                <w:szCs w:val="24"/>
              </w:rPr>
              <w:t>Izobraževanje</w:t>
            </w:r>
          </w:p>
        </w:tc>
        <w:tc>
          <w:tcPr>
            <w:tcW w:w="3134" w:type="dxa"/>
            <w:shd w:val="clear" w:color="auto" w:fill="auto"/>
          </w:tcPr>
          <w:p w:rsidR="007F3EDF" w:rsidRPr="004258FD" w:rsidRDefault="007F3EDF" w:rsidP="00E65337">
            <w:pPr>
              <w:spacing w:after="0" w:line="240" w:lineRule="auto"/>
              <w:rPr>
                <w:rFonts w:ascii="Times New Roman" w:hAnsi="Times New Roman"/>
                <w:sz w:val="24"/>
                <w:szCs w:val="24"/>
              </w:rPr>
            </w:pPr>
          </w:p>
        </w:tc>
        <w:tc>
          <w:tcPr>
            <w:tcW w:w="3008" w:type="dxa"/>
            <w:shd w:val="clear" w:color="auto" w:fill="auto"/>
          </w:tcPr>
          <w:p w:rsidR="007F3EDF" w:rsidRPr="004258FD" w:rsidRDefault="007F3EDF" w:rsidP="00E65337">
            <w:pPr>
              <w:spacing w:after="0" w:line="240" w:lineRule="auto"/>
              <w:rPr>
                <w:rFonts w:ascii="Times New Roman" w:hAnsi="Times New Roman"/>
                <w:sz w:val="24"/>
                <w:szCs w:val="24"/>
              </w:rPr>
            </w:pPr>
          </w:p>
        </w:tc>
      </w:tr>
      <w:tr w:rsidR="005B41D7" w:rsidRPr="004258FD" w:rsidTr="00990A68">
        <w:tc>
          <w:tcPr>
            <w:tcW w:w="3070" w:type="dxa"/>
            <w:shd w:val="clear" w:color="auto" w:fill="auto"/>
          </w:tcPr>
          <w:p w:rsidR="005B41D7"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t>dosledno izvajanje tutorstva, predvsem predmetnega tutorstva</w:t>
            </w:r>
          </w:p>
        </w:tc>
        <w:tc>
          <w:tcPr>
            <w:tcW w:w="3134" w:type="dxa"/>
            <w:shd w:val="clear" w:color="auto" w:fill="auto"/>
          </w:tcPr>
          <w:p w:rsidR="005B41D7" w:rsidRPr="004258FD" w:rsidRDefault="006E5602" w:rsidP="00E65337">
            <w:pPr>
              <w:spacing w:after="0" w:line="240" w:lineRule="auto"/>
              <w:rPr>
                <w:rFonts w:ascii="Times New Roman" w:hAnsi="Times New Roman"/>
                <w:sz w:val="24"/>
                <w:szCs w:val="24"/>
              </w:rPr>
            </w:pPr>
            <w:r w:rsidRPr="004258FD">
              <w:rPr>
                <w:rFonts w:ascii="Times New Roman" w:hAnsi="Times New Roman"/>
                <w:sz w:val="24"/>
                <w:szCs w:val="24"/>
              </w:rPr>
              <w:t>vključeno v program dela 2012</w:t>
            </w:r>
          </w:p>
        </w:tc>
        <w:tc>
          <w:tcPr>
            <w:tcW w:w="3008" w:type="dxa"/>
            <w:shd w:val="clear" w:color="auto" w:fill="auto"/>
          </w:tcPr>
          <w:p w:rsidR="005B41D7" w:rsidRPr="004258FD" w:rsidRDefault="006E5602" w:rsidP="00E65337">
            <w:pPr>
              <w:spacing w:after="0" w:line="240" w:lineRule="auto"/>
              <w:rPr>
                <w:rFonts w:ascii="Times New Roman" w:hAnsi="Times New Roman"/>
                <w:sz w:val="24"/>
                <w:szCs w:val="24"/>
              </w:rPr>
            </w:pPr>
            <w:r>
              <w:rPr>
                <w:rFonts w:ascii="Times New Roman" w:hAnsi="Times New Roman"/>
                <w:sz w:val="24"/>
                <w:szCs w:val="24"/>
              </w:rPr>
              <w:t xml:space="preserve">Predmetno tutorstvo še ni zaživelo, zato ga je potrebno spodbujati, tudi preko </w:t>
            </w:r>
            <w:r w:rsidRPr="00652508">
              <w:rPr>
                <w:rFonts w:ascii="Times New Roman" w:hAnsi="Times New Roman"/>
                <w:sz w:val="24"/>
                <w:szCs w:val="24"/>
              </w:rPr>
              <w:t>finančnega nagrajevanja študentov-tutorjev</w:t>
            </w:r>
            <w:r>
              <w:rPr>
                <w:rFonts w:ascii="Times New Roman" w:hAnsi="Times New Roman"/>
                <w:sz w:val="24"/>
                <w:szCs w:val="24"/>
              </w:rPr>
              <w:t xml:space="preserve"> in spodbujanja nosilcev predmetov k imenovanju predmetnih tutorjev.</w:t>
            </w:r>
          </w:p>
        </w:tc>
      </w:tr>
      <w:tr w:rsidR="005B41D7" w:rsidRPr="004258FD" w:rsidTr="00990A68">
        <w:tc>
          <w:tcPr>
            <w:tcW w:w="3070" w:type="dxa"/>
            <w:shd w:val="clear" w:color="auto" w:fill="auto"/>
          </w:tcPr>
          <w:p w:rsidR="005B41D7"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t>uvedba aktivnega kariernega svetovanja za študente s pomočjo Centra za karierno svetovanje UL</w:t>
            </w:r>
          </w:p>
        </w:tc>
        <w:tc>
          <w:tcPr>
            <w:tcW w:w="3134" w:type="dxa"/>
            <w:shd w:val="clear" w:color="auto" w:fill="auto"/>
          </w:tcPr>
          <w:p w:rsidR="005B41D7" w:rsidRPr="004258FD" w:rsidRDefault="006E5602" w:rsidP="00E65337">
            <w:pPr>
              <w:spacing w:after="0" w:line="240" w:lineRule="auto"/>
              <w:rPr>
                <w:rFonts w:ascii="Times New Roman" w:hAnsi="Times New Roman"/>
                <w:sz w:val="24"/>
                <w:szCs w:val="24"/>
              </w:rPr>
            </w:pPr>
            <w:r w:rsidRPr="004258FD">
              <w:rPr>
                <w:rFonts w:ascii="Times New Roman" w:hAnsi="Times New Roman"/>
                <w:sz w:val="24"/>
                <w:szCs w:val="24"/>
              </w:rPr>
              <w:t>realizirano v letu 2011</w:t>
            </w:r>
          </w:p>
        </w:tc>
        <w:tc>
          <w:tcPr>
            <w:tcW w:w="3008" w:type="dxa"/>
            <w:shd w:val="clear" w:color="auto" w:fill="auto"/>
          </w:tcPr>
          <w:p w:rsidR="005B41D7" w:rsidRPr="004258FD" w:rsidRDefault="006E5602" w:rsidP="006E5602">
            <w:pPr>
              <w:spacing w:after="0" w:line="240" w:lineRule="auto"/>
              <w:rPr>
                <w:rFonts w:ascii="Times New Roman" w:hAnsi="Times New Roman"/>
                <w:sz w:val="24"/>
                <w:szCs w:val="24"/>
              </w:rPr>
            </w:pPr>
            <w:r w:rsidRPr="00132D90">
              <w:rPr>
                <w:rFonts w:ascii="Times New Roman" w:hAnsi="Times New Roman"/>
                <w:sz w:val="24"/>
                <w:szCs w:val="24"/>
              </w:rPr>
              <w:t xml:space="preserve">V letu 2011 je začel delovati </w:t>
            </w:r>
            <w:r>
              <w:rPr>
                <w:rFonts w:ascii="Times New Roman" w:hAnsi="Times New Roman"/>
                <w:sz w:val="24"/>
                <w:szCs w:val="24"/>
              </w:rPr>
              <w:t>K</w:t>
            </w:r>
            <w:r w:rsidRPr="00132D90">
              <w:rPr>
                <w:rFonts w:ascii="Times New Roman" w:hAnsi="Times New Roman"/>
                <w:sz w:val="24"/>
                <w:szCs w:val="24"/>
              </w:rPr>
              <w:t>arierni center.</w:t>
            </w:r>
          </w:p>
        </w:tc>
      </w:tr>
      <w:tr w:rsidR="00B0758A" w:rsidRPr="004258FD" w:rsidTr="00990A68">
        <w:tc>
          <w:tcPr>
            <w:tcW w:w="3070" w:type="dxa"/>
            <w:shd w:val="clear" w:color="auto" w:fill="auto"/>
          </w:tcPr>
          <w:p w:rsidR="00B0758A"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t xml:space="preserve">uvedba dodatnih </w:t>
            </w:r>
            <w:r w:rsidRPr="007F3EDF">
              <w:rPr>
                <w:rFonts w:ascii="Times New Roman" w:hAnsi="Times New Roman"/>
                <w:sz w:val="24"/>
                <w:szCs w:val="24"/>
              </w:rPr>
              <w:lastRenderedPageBreak/>
              <w:t>demonstratorskih ur</w:t>
            </w:r>
          </w:p>
        </w:tc>
        <w:tc>
          <w:tcPr>
            <w:tcW w:w="3134" w:type="dxa"/>
            <w:shd w:val="clear" w:color="auto" w:fill="auto"/>
          </w:tcPr>
          <w:p w:rsidR="00B0758A" w:rsidRPr="004258FD" w:rsidRDefault="006E5602" w:rsidP="00E65337">
            <w:pPr>
              <w:spacing w:after="0" w:line="240" w:lineRule="auto"/>
              <w:rPr>
                <w:rFonts w:ascii="Times New Roman" w:hAnsi="Times New Roman"/>
                <w:sz w:val="24"/>
                <w:szCs w:val="24"/>
              </w:rPr>
            </w:pPr>
            <w:r w:rsidRPr="004258FD">
              <w:rPr>
                <w:rFonts w:ascii="Times New Roman" w:hAnsi="Times New Roman"/>
                <w:sz w:val="24"/>
                <w:szCs w:val="24"/>
              </w:rPr>
              <w:lastRenderedPageBreak/>
              <w:t xml:space="preserve">vključeno v program dela </w:t>
            </w:r>
            <w:r w:rsidRPr="004258FD">
              <w:rPr>
                <w:rFonts w:ascii="Times New Roman" w:hAnsi="Times New Roman"/>
                <w:sz w:val="24"/>
                <w:szCs w:val="24"/>
              </w:rPr>
              <w:lastRenderedPageBreak/>
              <w:t>2012</w:t>
            </w:r>
          </w:p>
        </w:tc>
        <w:tc>
          <w:tcPr>
            <w:tcW w:w="3008" w:type="dxa"/>
            <w:shd w:val="clear" w:color="auto" w:fill="auto"/>
          </w:tcPr>
          <w:p w:rsidR="00B0758A" w:rsidRPr="004258FD" w:rsidRDefault="00B0758A" w:rsidP="00E65337">
            <w:pPr>
              <w:spacing w:after="0" w:line="240" w:lineRule="auto"/>
              <w:rPr>
                <w:rFonts w:ascii="Times New Roman" w:hAnsi="Times New Roman"/>
                <w:sz w:val="24"/>
                <w:szCs w:val="24"/>
              </w:rPr>
            </w:pPr>
          </w:p>
        </w:tc>
      </w:tr>
      <w:tr w:rsidR="00B0758A" w:rsidRPr="004258FD" w:rsidTr="00990A68">
        <w:tc>
          <w:tcPr>
            <w:tcW w:w="3070" w:type="dxa"/>
            <w:shd w:val="clear" w:color="auto" w:fill="auto"/>
          </w:tcPr>
          <w:p w:rsidR="00B0758A"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lastRenderedPageBreak/>
              <w:t>nadaljevanje aktivnosti za nagrajevanje študentov za kakovostno študijsko in  obštudijsko dejavnost</w:t>
            </w:r>
          </w:p>
        </w:tc>
        <w:tc>
          <w:tcPr>
            <w:tcW w:w="3134" w:type="dxa"/>
            <w:shd w:val="clear" w:color="auto" w:fill="auto"/>
          </w:tcPr>
          <w:p w:rsidR="00B0758A" w:rsidRPr="004258FD" w:rsidRDefault="004A12A2" w:rsidP="00E65337">
            <w:pPr>
              <w:spacing w:after="0" w:line="240" w:lineRule="auto"/>
              <w:rPr>
                <w:rFonts w:ascii="Times New Roman" w:hAnsi="Times New Roman"/>
                <w:sz w:val="24"/>
                <w:szCs w:val="24"/>
              </w:rPr>
            </w:pPr>
            <w:r w:rsidRPr="004258FD">
              <w:rPr>
                <w:rFonts w:ascii="Times New Roman" w:hAnsi="Times New Roman"/>
                <w:sz w:val="24"/>
                <w:szCs w:val="24"/>
              </w:rPr>
              <w:t>realizirano v letu 2011</w:t>
            </w:r>
          </w:p>
        </w:tc>
        <w:tc>
          <w:tcPr>
            <w:tcW w:w="3008" w:type="dxa"/>
            <w:shd w:val="clear" w:color="auto" w:fill="auto"/>
          </w:tcPr>
          <w:p w:rsidR="00B0758A" w:rsidRPr="004258FD" w:rsidRDefault="004A12A2" w:rsidP="00E65337">
            <w:pPr>
              <w:spacing w:after="0" w:line="240" w:lineRule="auto"/>
              <w:rPr>
                <w:rFonts w:ascii="Times New Roman" w:hAnsi="Times New Roman"/>
                <w:sz w:val="24"/>
                <w:szCs w:val="24"/>
              </w:rPr>
            </w:pPr>
            <w:r>
              <w:rPr>
                <w:rFonts w:ascii="Times New Roman" w:hAnsi="Times New Roman"/>
                <w:sz w:val="24"/>
                <w:szCs w:val="24"/>
              </w:rPr>
              <w:t xml:space="preserve">Vsako leto UL FPP nagradi študente, ki so izkazali najboljši uspeh pri študiju ali obštudijskih dejavnostih na fakulteti (npr. veslaška ekipa).  </w:t>
            </w:r>
          </w:p>
        </w:tc>
      </w:tr>
      <w:tr w:rsidR="00B0758A" w:rsidRPr="004258FD" w:rsidTr="00990A68">
        <w:tc>
          <w:tcPr>
            <w:tcW w:w="3070" w:type="dxa"/>
            <w:shd w:val="clear" w:color="auto" w:fill="auto"/>
          </w:tcPr>
          <w:p w:rsidR="00B0758A" w:rsidRPr="007F3EDF" w:rsidRDefault="007F3EDF" w:rsidP="00E65337">
            <w:pPr>
              <w:spacing w:after="0" w:line="240" w:lineRule="auto"/>
              <w:rPr>
                <w:rFonts w:ascii="Times New Roman" w:hAnsi="Times New Roman"/>
                <w:sz w:val="24"/>
                <w:szCs w:val="24"/>
              </w:rPr>
            </w:pPr>
            <w:r w:rsidRPr="00AE5C4C">
              <w:rPr>
                <w:rFonts w:ascii="Times New Roman" w:hAnsi="Times New Roman"/>
                <w:sz w:val="24"/>
                <w:szCs w:val="24"/>
              </w:rPr>
              <w:t>večje vključevanje gostujočih strokovnjakov (domačih in tujih) v pedagoški proces</w:t>
            </w:r>
          </w:p>
        </w:tc>
        <w:tc>
          <w:tcPr>
            <w:tcW w:w="3134" w:type="dxa"/>
            <w:shd w:val="clear" w:color="auto" w:fill="auto"/>
          </w:tcPr>
          <w:p w:rsidR="00B0758A" w:rsidRDefault="00504372" w:rsidP="00E65337">
            <w:pPr>
              <w:spacing w:after="0" w:line="240" w:lineRule="auto"/>
              <w:rPr>
                <w:rFonts w:ascii="Times New Roman" w:hAnsi="Times New Roman"/>
                <w:sz w:val="24"/>
                <w:szCs w:val="24"/>
              </w:rPr>
            </w:pPr>
            <w:r w:rsidRPr="004258FD">
              <w:rPr>
                <w:rFonts w:ascii="Times New Roman" w:hAnsi="Times New Roman"/>
                <w:sz w:val="24"/>
                <w:szCs w:val="24"/>
              </w:rPr>
              <w:t>delno realizirano v letu 2011</w:t>
            </w:r>
          </w:p>
          <w:p w:rsidR="00504372" w:rsidRPr="004258FD" w:rsidRDefault="00504372" w:rsidP="00504372">
            <w:pPr>
              <w:spacing w:after="0" w:line="240" w:lineRule="auto"/>
              <w:rPr>
                <w:rFonts w:ascii="Times New Roman" w:hAnsi="Times New Roman"/>
                <w:sz w:val="24"/>
                <w:szCs w:val="24"/>
              </w:rPr>
            </w:pPr>
          </w:p>
        </w:tc>
        <w:tc>
          <w:tcPr>
            <w:tcW w:w="3008" w:type="dxa"/>
            <w:shd w:val="clear" w:color="auto" w:fill="auto"/>
          </w:tcPr>
          <w:p w:rsidR="00B0758A" w:rsidRPr="004258FD" w:rsidRDefault="00B0758A" w:rsidP="00E65337">
            <w:pPr>
              <w:spacing w:after="0" w:line="240" w:lineRule="auto"/>
              <w:rPr>
                <w:rFonts w:ascii="Times New Roman" w:hAnsi="Times New Roman"/>
                <w:sz w:val="24"/>
                <w:szCs w:val="24"/>
              </w:rPr>
            </w:pPr>
          </w:p>
        </w:tc>
      </w:tr>
      <w:tr w:rsidR="007F3EDF" w:rsidRPr="004258FD" w:rsidTr="00990A68">
        <w:tc>
          <w:tcPr>
            <w:tcW w:w="3070" w:type="dxa"/>
            <w:shd w:val="clear" w:color="auto" w:fill="auto"/>
          </w:tcPr>
          <w:p w:rsidR="007F3EDF" w:rsidRPr="007F3EDF" w:rsidRDefault="007F3EDF" w:rsidP="00E65337">
            <w:pPr>
              <w:spacing w:after="0" w:line="240" w:lineRule="auto"/>
              <w:jc w:val="both"/>
              <w:rPr>
                <w:rFonts w:ascii="Times New Roman" w:hAnsi="Times New Roman"/>
                <w:b/>
                <w:sz w:val="24"/>
                <w:szCs w:val="24"/>
              </w:rPr>
            </w:pPr>
            <w:r w:rsidRPr="007F3EDF">
              <w:rPr>
                <w:rFonts w:ascii="Times New Roman" w:hAnsi="Times New Roman"/>
                <w:b/>
                <w:sz w:val="24"/>
                <w:szCs w:val="24"/>
              </w:rPr>
              <w:t>Mednarodna dejavnost</w:t>
            </w:r>
          </w:p>
        </w:tc>
        <w:tc>
          <w:tcPr>
            <w:tcW w:w="3134" w:type="dxa"/>
            <w:shd w:val="clear" w:color="auto" w:fill="auto"/>
          </w:tcPr>
          <w:p w:rsidR="007F3EDF" w:rsidRPr="004258FD" w:rsidRDefault="007F3EDF" w:rsidP="00E65337">
            <w:pPr>
              <w:spacing w:after="0" w:line="240" w:lineRule="auto"/>
              <w:rPr>
                <w:rFonts w:ascii="Times New Roman" w:hAnsi="Times New Roman"/>
                <w:sz w:val="24"/>
                <w:szCs w:val="24"/>
              </w:rPr>
            </w:pPr>
          </w:p>
        </w:tc>
        <w:tc>
          <w:tcPr>
            <w:tcW w:w="3008" w:type="dxa"/>
            <w:shd w:val="clear" w:color="auto" w:fill="auto"/>
          </w:tcPr>
          <w:p w:rsidR="007F3EDF" w:rsidRPr="004258FD" w:rsidRDefault="007F3EDF" w:rsidP="00E65337">
            <w:pPr>
              <w:spacing w:after="0" w:line="240" w:lineRule="auto"/>
              <w:rPr>
                <w:rFonts w:ascii="Times New Roman" w:hAnsi="Times New Roman"/>
                <w:sz w:val="24"/>
                <w:szCs w:val="24"/>
              </w:rPr>
            </w:pPr>
          </w:p>
        </w:tc>
      </w:tr>
      <w:tr w:rsidR="007F3EDF" w:rsidRPr="004258FD" w:rsidTr="00990A68">
        <w:tc>
          <w:tcPr>
            <w:tcW w:w="3070" w:type="dxa"/>
            <w:shd w:val="clear" w:color="auto" w:fill="auto"/>
          </w:tcPr>
          <w:p w:rsidR="007F3EDF" w:rsidRPr="007F3EDF" w:rsidRDefault="007F3EDF" w:rsidP="00E65337">
            <w:pPr>
              <w:spacing w:after="0" w:line="240" w:lineRule="auto"/>
              <w:jc w:val="both"/>
              <w:rPr>
                <w:rFonts w:ascii="Times New Roman" w:hAnsi="Times New Roman"/>
                <w:sz w:val="24"/>
                <w:szCs w:val="24"/>
              </w:rPr>
            </w:pPr>
            <w:r w:rsidRPr="007F3EDF">
              <w:rPr>
                <w:rFonts w:ascii="Times New Roman" w:hAnsi="Times New Roman"/>
                <w:sz w:val="24"/>
                <w:szCs w:val="24"/>
              </w:rPr>
              <w:t>ureditev tutorstva za tuje študente</w:t>
            </w:r>
          </w:p>
        </w:tc>
        <w:tc>
          <w:tcPr>
            <w:tcW w:w="3134" w:type="dxa"/>
            <w:shd w:val="clear" w:color="auto" w:fill="auto"/>
          </w:tcPr>
          <w:p w:rsidR="007F3EDF" w:rsidRPr="004258FD" w:rsidRDefault="009D04CB" w:rsidP="00E65337">
            <w:pPr>
              <w:spacing w:after="0" w:line="240" w:lineRule="auto"/>
              <w:rPr>
                <w:rFonts w:ascii="Times New Roman" w:hAnsi="Times New Roman"/>
                <w:sz w:val="24"/>
                <w:szCs w:val="24"/>
              </w:rPr>
            </w:pPr>
            <w:r w:rsidRPr="004258FD">
              <w:rPr>
                <w:rFonts w:ascii="Times New Roman" w:hAnsi="Times New Roman"/>
                <w:sz w:val="24"/>
                <w:szCs w:val="24"/>
              </w:rPr>
              <w:t>realizirano v letu 2011</w:t>
            </w:r>
          </w:p>
        </w:tc>
        <w:tc>
          <w:tcPr>
            <w:tcW w:w="3008" w:type="dxa"/>
            <w:shd w:val="clear" w:color="auto" w:fill="auto"/>
          </w:tcPr>
          <w:p w:rsidR="007F3EDF" w:rsidRPr="004258FD" w:rsidRDefault="00CF2138" w:rsidP="009D04CB">
            <w:pPr>
              <w:pStyle w:val="NoSpacing"/>
              <w:jc w:val="both"/>
              <w:rPr>
                <w:rFonts w:ascii="Times New Roman" w:hAnsi="Times New Roman"/>
                <w:sz w:val="24"/>
                <w:szCs w:val="24"/>
              </w:rPr>
            </w:pPr>
            <w:r w:rsidRPr="004258FD">
              <w:rPr>
                <w:rFonts w:ascii="Times New Roman" w:hAnsi="Times New Roman"/>
                <w:sz w:val="24"/>
                <w:szCs w:val="24"/>
              </w:rPr>
              <w:t xml:space="preserve">Na UL FPP </w:t>
            </w:r>
            <w:r w:rsidR="009D04CB">
              <w:rPr>
                <w:rFonts w:ascii="Times New Roman" w:hAnsi="Times New Roman"/>
                <w:sz w:val="24"/>
                <w:szCs w:val="24"/>
              </w:rPr>
              <w:t>imamo</w:t>
            </w:r>
            <w:r w:rsidRPr="004258FD">
              <w:rPr>
                <w:rFonts w:ascii="Times New Roman" w:hAnsi="Times New Roman"/>
                <w:sz w:val="24"/>
                <w:szCs w:val="24"/>
              </w:rPr>
              <w:t xml:space="preserve"> urejen</w:t>
            </w:r>
            <w:r w:rsidR="009D04CB">
              <w:rPr>
                <w:rFonts w:ascii="Times New Roman" w:hAnsi="Times New Roman"/>
                <w:sz w:val="24"/>
                <w:szCs w:val="24"/>
              </w:rPr>
              <w:t>o tutorstvo</w:t>
            </w:r>
            <w:r w:rsidRPr="004258FD">
              <w:rPr>
                <w:rFonts w:ascii="Times New Roman" w:hAnsi="Times New Roman"/>
                <w:sz w:val="24"/>
                <w:szCs w:val="24"/>
              </w:rPr>
              <w:t xml:space="preserve"> za tuje študente.</w:t>
            </w:r>
          </w:p>
        </w:tc>
      </w:tr>
      <w:tr w:rsidR="007F3EDF" w:rsidRPr="004258FD" w:rsidTr="00990A68">
        <w:tc>
          <w:tcPr>
            <w:tcW w:w="3070" w:type="dxa"/>
            <w:shd w:val="clear" w:color="auto" w:fill="auto"/>
          </w:tcPr>
          <w:p w:rsidR="007F3EDF"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t>boljše informiranje in obveščanje študentov o možnostih mobilnosti</w:t>
            </w:r>
          </w:p>
        </w:tc>
        <w:tc>
          <w:tcPr>
            <w:tcW w:w="3134" w:type="dxa"/>
            <w:shd w:val="clear" w:color="auto" w:fill="auto"/>
          </w:tcPr>
          <w:p w:rsidR="007F3EDF" w:rsidRPr="004258FD" w:rsidRDefault="008C4A3E" w:rsidP="00E65337">
            <w:pPr>
              <w:spacing w:after="0" w:line="240" w:lineRule="auto"/>
              <w:rPr>
                <w:rFonts w:ascii="Times New Roman" w:hAnsi="Times New Roman"/>
                <w:sz w:val="24"/>
                <w:szCs w:val="24"/>
              </w:rPr>
            </w:pPr>
            <w:r w:rsidRPr="004258FD">
              <w:rPr>
                <w:rFonts w:ascii="Times New Roman" w:hAnsi="Times New Roman"/>
                <w:sz w:val="24"/>
                <w:szCs w:val="24"/>
              </w:rPr>
              <w:t>realizirano v letu 2011</w:t>
            </w:r>
          </w:p>
        </w:tc>
        <w:tc>
          <w:tcPr>
            <w:tcW w:w="3008" w:type="dxa"/>
            <w:shd w:val="clear" w:color="auto" w:fill="auto"/>
          </w:tcPr>
          <w:p w:rsidR="007F3EDF" w:rsidRPr="004258FD" w:rsidRDefault="008C4A3E" w:rsidP="00E65337">
            <w:pPr>
              <w:spacing w:after="0" w:line="240" w:lineRule="auto"/>
              <w:rPr>
                <w:rFonts w:ascii="Times New Roman" w:hAnsi="Times New Roman"/>
                <w:sz w:val="24"/>
                <w:szCs w:val="24"/>
              </w:rPr>
            </w:pPr>
            <w:r w:rsidRPr="00554B93">
              <w:rPr>
                <w:rFonts w:ascii="Times New Roman" w:hAnsi="Times New Roman"/>
                <w:sz w:val="24"/>
                <w:szCs w:val="24"/>
              </w:rPr>
              <w:t xml:space="preserve">Študenti imajo v času uradnih ur Mednarodne pisarne možnost dobiti vse </w:t>
            </w:r>
            <w:r>
              <w:rPr>
                <w:rFonts w:ascii="Times New Roman" w:hAnsi="Times New Roman"/>
                <w:sz w:val="24"/>
                <w:szCs w:val="24"/>
              </w:rPr>
              <w:t xml:space="preserve">potrebne </w:t>
            </w:r>
            <w:r w:rsidRPr="00554B93">
              <w:rPr>
                <w:rFonts w:ascii="Times New Roman" w:hAnsi="Times New Roman"/>
                <w:sz w:val="24"/>
                <w:szCs w:val="24"/>
              </w:rPr>
              <w:t>informacije</w:t>
            </w:r>
            <w:r>
              <w:rPr>
                <w:rFonts w:ascii="Times New Roman" w:hAnsi="Times New Roman"/>
                <w:sz w:val="24"/>
                <w:szCs w:val="24"/>
              </w:rPr>
              <w:t>,</w:t>
            </w:r>
            <w:r w:rsidRPr="00554B93">
              <w:rPr>
                <w:rFonts w:ascii="Times New Roman" w:hAnsi="Times New Roman"/>
                <w:sz w:val="24"/>
                <w:szCs w:val="24"/>
              </w:rPr>
              <w:t xml:space="preserve"> vezane na mobilnost.</w:t>
            </w:r>
          </w:p>
        </w:tc>
      </w:tr>
      <w:tr w:rsidR="007F3EDF" w:rsidRPr="004258FD" w:rsidTr="00990A68">
        <w:tc>
          <w:tcPr>
            <w:tcW w:w="3070" w:type="dxa"/>
            <w:shd w:val="clear" w:color="auto" w:fill="auto"/>
          </w:tcPr>
          <w:p w:rsidR="007F3EDF"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t>dodelitev več sredstev za promocijo mobilnosti</w:t>
            </w:r>
          </w:p>
        </w:tc>
        <w:tc>
          <w:tcPr>
            <w:tcW w:w="3134" w:type="dxa"/>
            <w:shd w:val="clear" w:color="auto" w:fill="auto"/>
          </w:tcPr>
          <w:p w:rsidR="007F3EDF" w:rsidRPr="004258FD" w:rsidRDefault="008C4A3E" w:rsidP="00E65337">
            <w:pPr>
              <w:spacing w:after="0" w:line="240" w:lineRule="auto"/>
              <w:rPr>
                <w:rFonts w:ascii="Times New Roman" w:hAnsi="Times New Roman"/>
                <w:sz w:val="24"/>
                <w:szCs w:val="24"/>
              </w:rPr>
            </w:pPr>
            <w:r w:rsidRPr="004258FD">
              <w:rPr>
                <w:rFonts w:ascii="Times New Roman" w:hAnsi="Times New Roman"/>
                <w:sz w:val="24"/>
                <w:szCs w:val="24"/>
              </w:rPr>
              <w:t>vključeno v program dela 2012</w:t>
            </w:r>
          </w:p>
        </w:tc>
        <w:tc>
          <w:tcPr>
            <w:tcW w:w="3008" w:type="dxa"/>
            <w:shd w:val="clear" w:color="auto" w:fill="auto"/>
          </w:tcPr>
          <w:p w:rsidR="007F3EDF" w:rsidRPr="004258FD" w:rsidRDefault="007F3EDF" w:rsidP="00E65337">
            <w:pPr>
              <w:spacing w:after="0" w:line="240" w:lineRule="auto"/>
              <w:rPr>
                <w:rFonts w:ascii="Times New Roman" w:hAnsi="Times New Roman"/>
                <w:sz w:val="24"/>
                <w:szCs w:val="24"/>
              </w:rPr>
            </w:pPr>
          </w:p>
        </w:tc>
      </w:tr>
      <w:tr w:rsidR="007F3EDF" w:rsidRPr="004258FD" w:rsidTr="00990A68">
        <w:tc>
          <w:tcPr>
            <w:tcW w:w="3070" w:type="dxa"/>
            <w:shd w:val="clear" w:color="auto" w:fill="auto"/>
          </w:tcPr>
          <w:p w:rsidR="007F3EDF"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t>dodelitev dodatne pomoči za izvajanje aktivnosti mednarodnega sodelovanja</w:t>
            </w:r>
          </w:p>
        </w:tc>
        <w:tc>
          <w:tcPr>
            <w:tcW w:w="3134" w:type="dxa"/>
            <w:shd w:val="clear" w:color="auto" w:fill="auto"/>
          </w:tcPr>
          <w:p w:rsidR="007F3EDF" w:rsidRPr="004258FD" w:rsidRDefault="008C4A3E" w:rsidP="00E65337">
            <w:pPr>
              <w:spacing w:after="0" w:line="240" w:lineRule="auto"/>
              <w:rPr>
                <w:rFonts w:ascii="Times New Roman" w:hAnsi="Times New Roman"/>
                <w:sz w:val="24"/>
                <w:szCs w:val="24"/>
              </w:rPr>
            </w:pPr>
            <w:r w:rsidRPr="004258FD">
              <w:rPr>
                <w:rFonts w:ascii="Times New Roman" w:hAnsi="Times New Roman"/>
                <w:sz w:val="24"/>
                <w:szCs w:val="24"/>
              </w:rPr>
              <w:t>vključeno v program dela 2012</w:t>
            </w:r>
          </w:p>
        </w:tc>
        <w:tc>
          <w:tcPr>
            <w:tcW w:w="3008" w:type="dxa"/>
            <w:shd w:val="clear" w:color="auto" w:fill="auto"/>
          </w:tcPr>
          <w:p w:rsidR="007F3EDF" w:rsidRPr="004258FD" w:rsidRDefault="007F3EDF" w:rsidP="00E65337">
            <w:pPr>
              <w:spacing w:after="0" w:line="240" w:lineRule="auto"/>
              <w:rPr>
                <w:rFonts w:ascii="Times New Roman" w:hAnsi="Times New Roman"/>
                <w:sz w:val="24"/>
                <w:szCs w:val="24"/>
              </w:rPr>
            </w:pPr>
          </w:p>
        </w:tc>
      </w:tr>
      <w:tr w:rsidR="007F3EDF" w:rsidRPr="004258FD" w:rsidTr="00990A68">
        <w:tc>
          <w:tcPr>
            <w:tcW w:w="3070" w:type="dxa"/>
            <w:shd w:val="clear" w:color="auto" w:fill="auto"/>
          </w:tcPr>
          <w:p w:rsidR="007F3EDF" w:rsidRPr="007013E3" w:rsidRDefault="007F3EDF" w:rsidP="00E65337">
            <w:pPr>
              <w:spacing w:after="0" w:line="240" w:lineRule="auto"/>
              <w:jc w:val="both"/>
              <w:rPr>
                <w:rFonts w:ascii="Times New Roman" w:hAnsi="Times New Roman"/>
                <w:sz w:val="24"/>
                <w:szCs w:val="24"/>
              </w:rPr>
            </w:pPr>
            <w:r w:rsidRPr="007013E3">
              <w:rPr>
                <w:rFonts w:ascii="Times New Roman" w:hAnsi="Times New Roman"/>
                <w:b/>
                <w:sz w:val="24"/>
                <w:szCs w:val="24"/>
              </w:rPr>
              <w:t>Raziskovanje, razvojna in umetniška dejavnost</w:t>
            </w:r>
          </w:p>
        </w:tc>
        <w:tc>
          <w:tcPr>
            <w:tcW w:w="3134" w:type="dxa"/>
            <w:shd w:val="clear" w:color="auto" w:fill="auto"/>
          </w:tcPr>
          <w:p w:rsidR="007F3EDF" w:rsidRPr="004258FD" w:rsidRDefault="007F3EDF" w:rsidP="00E65337">
            <w:pPr>
              <w:spacing w:after="0" w:line="240" w:lineRule="auto"/>
              <w:rPr>
                <w:rFonts w:ascii="Times New Roman" w:hAnsi="Times New Roman"/>
                <w:sz w:val="24"/>
                <w:szCs w:val="24"/>
              </w:rPr>
            </w:pPr>
          </w:p>
        </w:tc>
        <w:tc>
          <w:tcPr>
            <w:tcW w:w="3008" w:type="dxa"/>
            <w:shd w:val="clear" w:color="auto" w:fill="auto"/>
          </w:tcPr>
          <w:p w:rsidR="007F3EDF" w:rsidRPr="004258FD" w:rsidRDefault="007F3EDF" w:rsidP="00E65337">
            <w:pPr>
              <w:spacing w:after="0" w:line="240" w:lineRule="auto"/>
              <w:rPr>
                <w:rFonts w:ascii="Times New Roman" w:hAnsi="Times New Roman"/>
                <w:sz w:val="24"/>
                <w:szCs w:val="24"/>
              </w:rPr>
            </w:pPr>
          </w:p>
        </w:tc>
      </w:tr>
      <w:tr w:rsidR="007F3EDF" w:rsidRPr="004258FD" w:rsidTr="00990A68">
        <w:tc>
          <w:tcPr>
            <w:tcW w:w="3070" w:type="dxa"/>
            <w:shd w:val="clear" w:color="auto" w:fill="auto"/>
          </w:tcPr>
          <w:p w:rsidR="007F3EDF" w:rsidRPr="007013E3" w:rsidRDefault="007F3EDF" w:rsidP="00E65337">
            <w:pPr>
              <w:spacing w:after="0" w:line="240" w:lineRule="auto"/>
              <w:rPr>
                <w:rFonts w:ascii="Times New Roman" w:hAnsi="Times New Roman"/>
                <w:sz w:val="24"/>
                <w:szCs w:val="24"/>
              </w:rPr>
            </w:pPr>
            <w:r w:rsidRPr="007013E3">
              <w:rPr>
                <w:rFonts w:ascii="Times New Roman" w:hAnsi="Times New Roman"/>
                <w:sz w:val="24"/>
                <w:szCs w:val="24"/>
              </w:rPr>
              <w:t>povezovanje kateder preko skupnih projektov</w:t>
            </w:r>
          </w:p>
        </w:tc>
        <w:tc>
          <w:tcPr>
            <w:tcW w:w="3134" w:type="dxa"/>
            <w:shd w:val="clear" w:color="auto" w:fill="auto"/>
          </w:tcPr>
          <w:p w:rsidR="007F3EDF" w:rsidRPr="004258FD" w:rsidRDefault="007013E3" w:rsidP="00E65337">
            <w:pPr>
              <w:spacing w:after="0" w:line="240" w:lineRule="auto"/>
              <w:rPr>
                <w:rFonts w:ascii="Times New Roman" w:hAnsi="Times New Roman"/>
                <w:sz w:val="24"/>
                <w:szCs w:val="24"/>
              </w:rPr>
            </w:pPr>
            <w:r>
              <w:rPr>
                <w:rFonts w:ascii="Times New Roman" w:hAnsi="Times New Roman"/>
                <w:sz w:val="24"/>
                <w:szCs w:val="24"/>
              </w:rPr>
              <w:t>Delno realizirano v 2011</w:t>
            </w:r>
          </w:p>
        </w:tc>
        <w:tc>
          <w:tcPr>
            <w:tcW w:w="3008" w:type="dxa"/>
            <w:shd w:val="clear" w:color="auto" w:fill="auto"/>
          </w:tcPr>
          <w:p w:rsidR="007F3EDF" w:rsidRPr="004258FD" w:rsidRDefault="007F3EDF" w:rsidP="00E65337">
            <w:pPr>
              <w:spacing w:after="0" w:line="240" w:lineRule="auto"/>
              <w:rPr>
                <w:rFonts w:ascii="Times New Roman" w:hAnsi="Times New Roman"/>
                <w:sz w:val="24"/>
                <w:szCs w:val="24"/>
              </w:rPr>
            </w:pPr>
          </w:p>
        </w:tc>
      </w:tr>
      <w:tr w:rsidR="007F3EDF" w:rsidRPr="004258FD" w:rsidTr="00990A68">
        <w:tc>
          <w:tcPr>
            <w:tcW w:w="3070" w:type="dxa"/>
            <w:shd w:val="clear" w:color="auto" w:fill="auto"/>
          </w:tcPr>
          <w:p w:rsidR="007F3EDF" w:rsidRPr="007013E3" w:rsidRDefault="007F3EDF" w:rsidP="00E65337">
            <w:pPr>
              <w:spacing w:after="0" w:line="240" w:lineRule="auto"/>
              <w:rPr>
                <w:rFonts w:ascii="Times New Roman" w:hAnsi="Times New Roman"/>
                <w:sz w:val="24"/>
                <w:szCs w:val="24"/>
              </w:rPr>
            </w:pPr>
            <w:r w:rsidRPr="007013E3">
              <w:rPr>
                <w:rFonts w:ascii="Times New Roman" w:hAnsi="Times New Roman"/>
                <w:sz w:val="24"/>
                <w:szCs w:val="24"/>
              </w:rPr>
              <w:t>izoblikovanje strategije raziskovalnega dela in dela na projektih</w:t>
            </w:r>
          </w:p>
        </w:tc>
        <w:tc>
          <w:tcPr>
            <w:tcW w:w="3134" w:type="dxa"/>
            <w:shd w:val="clear" w:color="auto" w:fill="auto"/>
          </w:tcPr>
          <w:p w:rsidR="007F3EDF" w:rsidRPr="004258FD" w:rsidRDefault="007013E3" w:rsidP="00E65337">
            <w:pPr>
              <w:spacing w:after="0" w:line="240" w:lineRule="auto"/>
              <w:rPr>
                <w:rFonts w:ascii="Times New Roman" w:hAnsi="Times New Roman"/>
                <w:sz w:val="24"/>
                <w:szCs w:val="24"/>
              </w:rPr>
            </w:pPr>
            <w:r>
              <w:rPr>
                <w:rFonts w:ascii="Times New Roman" w:hAnsi="Times New Roman"/>
                <w:sz w:val="24"/>
                <w:szCs w:val="24"/>
              </w:rPr>
              <w:t>Delno realizirano v 2011</w:t>
            </w:r>
          </w:p>
        </w:tc>
        <w:tc>
          <w:tcPr>
            <w:tcW w:w="3008" w:type="dxa"/>
            <w:shd w:val="clear" w:color="auto" w:fill="auto"/>
          </w:tcPr>
          <w:p w:rsidR="007F3EDF" w:rsidRPr="004258FD" w:rsidRDefault="007F3EDF" w:rsidP="00E65337">
            <w:pPr>
              <w:spacing w:after="0" w:line="240" w:lineRule="auto"/>
              <w:rPr>
                <w:rFonts w:ascii="Times New Roman" w:hAnsi="Times New Roman"/>
                <w:sz w:val="24"/>
                <w:szCs w:val="24"/>
              </w:rPr>
            </w:pPr>
          </w:p>
        </w:tc>
      </w:tr>
      <w:tr w:rsidR="007F3EDF" w:rsidRPr="004258FD" w:rsidTr="00990A68">
        <w:tc>
          <w:tcPr>
            <w:tcW w:w="3070" w:type="dxa"/>
            <w:shd w:val="clear" w:color="auto" w:fill="auto"/>
          </w:tcPr>
          <w:p w:rsidR="007F3EDF" w:rsidRPr="007F3EDF" w:rsidRDefault="007F3EDF" w:rsidP="00E65337">
            <w:pPr>
              <w:spacing w:after="0" w:line="240" w:lineRule="auto"/>
              <w:jc w:val="both"/>
              <w:rPr>
                <w:rFonts w:ascii="Times New Roman" w:hAnsi="Times New Roman"/>
                <w:sz w:val="24"/>
                <w:szCs w:val="24"/>
              </w:rPr>
            </w:pPr>
            <w:r w:rsidRPr="007F3EDF">
              <w:rPr>
                <w:rFonts w:ascii="Times New Roman" w:hAnsi="Times New Roman"/>
                <w:b/>
                <w:sz w:val="24"/>
                <w:szCs w:val="24"/>
              </w:rPr>
              <w:t>Knjižnična in založniška dejavnost</w:t>
            </w:r>
          </w:p>
        </w:tc>
        <w:tc>
          <w:tcPr>
            <w:tcW w:w="3134" w:type="dxa"/>
            <w:shd w:val="clear" w:color="auto" w:fill="auto"/>
          </w:tcPr>
          <w:p w:rsidR="007F3EDF" w:rsidRPr="004258FD" w:rsidRDefault="007F3EDF" w:rsidP="00E65337">
            <w:pPr>
              <w:spacing w:after="0" w:line="240" w:lineRule="auto"/>
              <w:rPr>
                <w:rFonts w:ascii="Times New Roman" w:hAnsi="Times New Roman"/>
                <w:sz w:val="24"/>
                <w:szCs w:val="24"/>
              </w:rPr>
            </w:pPr>
          </w:p>
        </w:tc>
        <w:tc>
          <w:tcPr>
            <w:tcW w:w="3008" w:type="dxa"/>
            <w:shd w:val="clear" w:color="auto" w:fill="auto"/>
          </w:tcPr>
          <w:p w:rsidR="007F3EDF" w:rsidRPr="004258FD" w:rsidRDefault="007F3EDF" w:rsidP="00E65337">
            <w:pPr>
              <w:spacing w:after="0" w:line="240" w:lineRule="auto"/>
              <w:rPr>
                <w:rFonts w:ascii="Times New Roman" w:hAnsi="Times New Roman"/>
                <w:sz w:val="24"/>
                <w:szCs w:val="24"/>
              </w:rPr>
            </w:pPr>
          </w:p>
        </w:tc>
      </w:tr>
      <w:tr w:rsidR="007F3EDF" w:rsidRPr="004258FD" w:rsidTr="00990A68">
        <w:tc>
          <w:tcPr>
            <w:tcW w:w="3070" w:type="dxa"/>
            <w:shd w:val="clear" w:color="auto" w:fill="auto"/>
          </w:tcPr>
          <w:p w:rsidR="007F3EDF"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t>pridobitev dodatnih prostorov za shranjevanje zaradi urejenosti knjižnice</w:t>
            </w:r>
          </w:p>
        </w:tc>
        <w:tc>
          <w:tcPr>
            <w:tcW w:w="3134" w:type="dxa"/>
            <w:shd w:val="clear" w:color="auto" w:fill="auto"/>
          </w:tcPr>
          <w:p w:rsidR="007F3EDF" w:rsidRPr="004258FD" w:rsidRDefault="009D0B26" w:rsidP="00E65337">
            <w:pPr>
              <w:spacing w:after="0" w:line="240" w:lineRule="auto"/>
              <w:rPr>
                <w:rFonts w:ascii="Times New Roman" w:hAnsi="Times New Roman"/>
                <w:sz w:val="24"/>
                <w:szCs w:val="24"/>
              </w:rPr>
            </w:pPr>
            <w:r w:rsidRPr="004258FD">
              <w:rPr>
                <w:rFonts w:ascii="Times New Roman" w:hAnsi="Times New Roman"/>
                <w:sz w:val="24"/>
                <w:szCs w:val="24"/>
              </w:rPr>
              <w:t>realizirano v letu 2011</w:t>
            </w:r>
          </w:p>
        </w:tc>
        <w:tc>
          <w:tcPr>
            <w:tcW w:w="3008" w:type="dxa"/>
            <w:shd w:val="clear" w:color="auto" w:fill="auto"/>
          </w:tcPr>
          <w:p w:rsidR="007F3EDF" w:rsidRPr="004258FD" w:rsidRDefault="009D0B26" w:rsidP="00E65337">
            <w:pPr>
              <w:spacing w:after="0" w:line="240" w:lineRule="auto"/>
              <w:rPr>
                <w:rFonts w:ascii="Times New Roman" w:hAnsi="Times New Roman"/>
                <w:sz w:val="24"/>
                <w:szCs w:val="24"/>
              </w:rPr>
            </w:pPr>
            <w:r w:rsidRPr="004258FD">
              <w:rPr>
                <w:rFonts w:ascii="Times New Roman" w:hAnsi="Times New Roman"/>
                <w:sz w:val="24"/>
                <w:szCs w:val="24"/>
              </w:rPr>
              <w:t>Diplomske naloge arhiviramo v Pokrajinskem arhivu Koper.</w:t>
            </w:r>
          </w:p>
        </w:tc>
      </w:tr>
      <w:tr w:rsidR="007F3EDF" w:rsidRPr="004258FD" w:rsidTr="00990A68">
        <w:tc>
          <w:tcPr>
            <w:tcW w:w="3070" w:type="dxa"/>
            <w:shd w:val="clear" w:color="auto" w:fill="auto"/>
          </w:tcPr>
          <w:p w:rsidR="007F3EDF" w:rsidRPr="007F3EDF" w:rsidRDefault="007F3EDF" w:rsidP="00E65337">
            <w:pPr>
              <w:spacing w:after="0" w:line="240" w:lineRule="auto"/>
              <w:rPr>
                <w:rFonts w:ascii="Times New Roman" w:hAnsi="Times New Roman"/>
                <w:sz w:val="24"/>
                <w:szCs w:val="24"/>
              </w:rPr>
            </w:pPr>
            <w:r w:rsidRPr="00AE5C4C">
              <w:rPr>
                <w:rFonts w:ascii="Times New Roman" w:hAnsi="Times New Roman"/>
                <w:sz w:val="24"/>
                <w:szCs w:val="24"/>
              </w:rPr>
              <w:t>informacijsko opismenjevanje zaradi večjega vključevanja knjižnice v pedagoški proces</w:t>
            </w:r>
          </w:p>
        </w:tc>
        <w:tc>
          <w:tcPr>
            <w:tcW w:w="3134" w:type="dxa"/>
            <w:shd w:val="clear" w:color="auto" w:fill="auto"/>
          </w:tcPr>
          <w:p w:rsidR="007F3EDF" w:rsidRPr="004258FD" w:rsidRDefault="00371904" w:rsidP="00E65337">
            <w:pPr>
              <w:spacing w:after="0" w:line="240" w:lineRule="auto"/>
              <w:rPr>
                <w:rFonts w:ascii="Times New Roman" w:hAnsi="Times New Roman"/>
                <w:sz w:val="24"/>
                <w:szCs w:val="24"/>
              </w:rPr>
            </w:pPr>
            <w:r w:rsidRPr="004258FD">
              <w:rPr>
                <w:rFonts w:ascii="Times New Roman" w:hAnsi="Times New Roman"/>
                <w:sz w:val="24"/>
                <w:szCs w:val="24"/>
              </w:rPr>
              <w:t>vključeno v program dela 2012</w:t>
            </w:r>
          </w:p>
        </w:tc>
        <w:tc>
          <w:tcPr>
            <w:tcW w:w="3008" w:type="dxa"/>
            <w:shd w:val="clear" w:color="auto" w:fill="auto"/>
          </w:tcPr>
          <w:p w:rsidR="007F3EDF" w:rsidRPr="004258FD" w:rsidRDefault="007F3EDF" w:rsidP="00E65337">
            <w:pPr>
              <w:spacing w:after="0" w:line="240" w:lineRule="auto"/>
              <w:rPr>
                <w:rFonts w:ascii="Times New Roman" w:hAnsi="Times New Roman"/>
                <w:sz w:val="24"/>
                <w:szCs w:val="24"/>
              </w:rPr>
            </w:pPr>
          </w:p>
        </w:tc>
      </w:tr>
      <w:tr w:rsidR="007F3EDF" w:rsidRPr="004258FD" w:rsidTr="00990A68">
        <w:tc>
          <w:tcPr>
            <w:tcW w:w="3070" w:type="dxa"/>
            <w:shd w:val="clear" w:color="auto" w:fill="auto"/>
          </w:tcPr>
          <w:p w:rsidR="007F3EDF" w:rsidRPr="007F3EDF" w:rsidRDefault="007F3EDF" w:rsidP="00E65337">
            <w:pPr>
              <w:spacing w:after="0" w:line="240" w:lineRule="auto"/>
              <w:jc w:val="both"/>
              <w:rPr>
                <w:rFonts w:ascii="Times New Roman" w:hAnsi="Times New Roman"/>
                <w:sz w:val="24"/>
                <w:szCs w:val="24"/>
              </w:rPr>
            </w:pPr>
            <w:r w:rsidRPr="007F3EDF">
              <w:rPr>
                <w:rFonts w:ascii="Times New Roman" w:hAnsi="Times New Roman"/>
                <w:b/>
                <w:sz w:val="24"/>
                <w:szCs w:val="24"/>
              </w:rPr>
              <w:t>Informacijski sistem</w:t>
            </w:r>
          </w:p>
        </w:tc>
        <w:tc>
          <w:tcPr>
            <w:tcW w:w="3134" w:type="dxa"/>
            <w:shd w:val="clear" w:color="auto" w:fill="auto"/>
          </w:tcPr>
          <w:p w:rsidR="007F3EDF" w:rsidRPr="004258FD" w:rsidRDefault="007F3EDF" w:rsidP="00E65337">
            <w:pPr>
              <w:spacing w:after="0" w:line="240" w:lineRule="auto"/>
              <w:rPr>
                <w:rFonts w:ascii="Times New Roman" w:hAnsi="Times New Roman"/>
                <w:sz w:val="24"/>
                <w:szCs w:val="24"/>
              </w:rPr>
            </w:pPr>
          </w:p>
        </w:tc>
        <w:tc>
          <w:tcPr>
            <w:tcW w:w="3008" w:type="dxa"/>
            <w:shd w:val="clear" w:color="auto" w:fill="auto"/>
          </w:tcPr>
          <w:p w:rsidR="007F3EDF" w:rsidRPr="004258FD" w:rsidRDefault="007F3EDF" w:rsidP="00E65337">
            <w:pPr>
              <w:spacing w:after="0" w:line="240" w:lineRule="auto"/>
              <w:rPr>
                <w:rFonts w:ascii="Times New Roman" w:hAnsi="Times New Roman"/>
                <w:sz w:val="24"/>
                <w:szCs w:val="24"/>
              </w:rPr>
            </w:pPr>
          </w:p>
        </w:tc>
      </w:tr>
      <w:tr w:rsidR="007F3EDF" w:rsidRPr="007F3EDF" w:rsidTr="00990A68">
        <w:tc>
          <w:tcPr>
            <w:tcW w:w="3070" w:type="dxa"/>
            <w:shd w:val="clear" w:color="auto" w:fill="auto"/>
          </w:tcPr>
          <w:p w:rsidR="007F3EDF"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t>vzpostavitev spletne učilnice Moodle in izobraževanje zaposlenih</w:t>
            </w:r>
          </w:p>
        </w:tc>
        <w:tc>
          <w:tcPr>
            <w:tcW w:w="3134" w:type="dxa"/>
            <w:shd w:val="clear" w:color="auto" w:fill="auto"/>
          </w:tcPr>
          <w:p w:rsidR="007F3EDF" w:rsidRPr="007F3EDF" w:rsidRDefault="00247A64" w:rsidP="00E65337">
            <w:pPr>
              <w:spacing w:after="0" w:line="240" w:lineRule="auto"/>
              <w:rPr>
                <w:rFonts w:ascii="Times New Roman" w:hAnsi="Times New Roman"/>
                <w:sz w:val="24"/>
                <w:szCs w:val="24"/>
              </w:rPr>
            </w:pPr>
            <w:r w:rsidRPr="004258FD">
              <w:rPr>
                <w:rFonts w:ascii="Times New Roman" w:hAnsi="Times New Roman"/>
                <w:sz w:val="24"/>
                <w:szCs w:val="24"/>
              </w:rPr>
              <w:t>realizirano v letu 2011</w:t>
            </w:r>
          </w:p>
        </w:tc>
        <w:tc>
          <w:tcPr>
            <w:tcW w:w="3008" w:type="dxa"/>
            <w:shd w:val="clear" w:color="auto" w:fill="auto"/>
          </w:tcPr>
          <w:p w:rsidR="007F3EDF" w:rsidRDefault="0065100E" w:rsidP="00E65337">
            <w:pPr>
              <w:spacing w:after="0" w:line="240" w:lineRule="auto"/>
              <w:rPr>
                <w:rFonts w:ascii="Times New Roman" w:hAnsi="Times New Roman"/>
                <w:sz w:val="24"/>
                <w:szCs w:val="24"/>
              </w:rPr>
            </w:pPr>
            <w:r>
              <w:rPr>
                <w:rFonts w:ascii="Times New Roman" w:hAnsi="Times New Roman"/>
                <w:sz w:val="24"/>
                <w:szCs w:val="24"/>
              </w:rPr>
              <w:t xml:space="preserve">Od novembra 2011 imajo visokošolski učitelji in sodelavci na voljo spletno učilnico Moodle. </w:t>
            </w:r>
          </w:p>
          <w:p w:rsidR="0065100E" w:rsidRPr="007F3EDF" w:rsidRDefault="0065100E" w:rsidP="00E65337">
            <w:pPr>
              <w:spacing w:after="0" w:line="240" w:lineRule="auto"/>
              <w:rPr>
                <w:rFonts w:ascii="Times New Roman" w:hAnsi="Times New Roman"/>
                <w:sz w:val="24"/>
                <w:szCs w:val="24"/>
              </w:rPr>
            </w:pPr>
            <w:r w:rsidRPr="004258FD">
              <w:rPr>
                <w:rFonts w:ascii="Times New Roman" w:hAnsi="Times New Roman"/>
                <w:sz w:val="24"/>
                <w:szCs w:val="24"/>
              </w:rPr>
              <w:t>30.11.2011 smo organizirali delavnico, kjer je g. Primož Fonda z UP Turistice učitelje in sodelavce na UL FPP seznanil z možnostmi uporabe spletnih učilnic</w:t>
            </w:r>
          </w:p>
        </w:tc>
      </w:tr>
      <w:tr w:rsidR="007F3EDF" w:rsidRPr="004258FD" w:rsidTr="00990A68">
        <w:tc>
          <w:tcPr>
            <w:tcW w:w="3070" w:type="dxa"/>
            <w:shd w:val="clear" w:color="auto" w:fill="auto"/>
          </w:tcPr>
          <w:p w:rsidR="007F3EDF"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lastRenderedPageBreak/>
              <w:t>uvedba informacijskih sistemov na podlagi medsebojne povezanosti</w:t>
            </w:r>
          </w:p>
        </w:tc>
        <w:tc>
          <w:tcPr>
            <w:tcW w:w="3134" w:type="dxa"/>
            <w:shd w:val="clear" w:color="auto" w:fill="auto"/>
          </w:tcPr>
          <w:p w:rsidR="007F3EDF" w:rsidRPr="004258FD" w:rsidRDefault="007F3EDF" w:rsidP="00E65337">
            <w:pPr>
              <w:spacing w:after="0" w:line="240" w:lineRule="auto"/>
              <w:rPr>
                <w:rFonts w:ascii="Times New Roman" w:hAnsi="Times New Roman"/>
                <w:sz w:val="24"/>
                <w:szCs w:val="24"/>
              </w:rPr>
            </w:pPr>
          </w:p>
        </w:tc>
        <w:tc>
          <w:tcPr>
            <w:tcW w:w="3008" w:type="dxa"/>
            <w:shd w:val="clear" w:color="auto" w:fill="auto"/>
          </w:tcPr>
          <w:p w:rsidR="007F3EDF" w:rsidRDefault="00FD5E49" w:rsidP="00E65337">
            <w:pPr>
              <w:spacing w:after="0" w:line="240" w:lineRule="auto"/>
              <w:rPr>
                <w:rFonts w:ascii="Times New Roman" w:hAnsi="Times New Roman"/>
                <w:sz w:val="24"/>
                <w:szCs w:val="24"/>
              </w:rPr>
            </w:pPr>
            <w:r>
              <w:rPr>
                <w:rFonts w:ascii="Times New Roman" w:hAnsi="Times New Roman"/>
                <w:sz w:val="24"/>
                <w:szCs w:val="24"/>
              </w:rPr>
              <w:t xml:space="preserve">VIS: </w:t>
            </w:r>
            <w:r w:rsidRPr="004258FD">
              <w:rPr>
                <w:rFonts w:ascii="Times New Roman" w:hAnsi="Times New Roman"/>
                <w:sz w:val="24"/>
                <w:szCs w:val="24"/>
              </w:rPr>
              <w:t>Kvalitetnejša izvedba del in pridobivanje podatkov za analize, kompatibilnost z računovodskim informacijskim sistemom, preglednost</w:t>
            </w:r>
            <w:r>
              <w:rPr>
                <w:rFonts w:ascii="Times New Roman" w:hAnsi="Times New Roman"/>
                <w:sz w:val="24"/>
                <w:szCs w:val="24"/>
              </w:rPr>
              <w:t>.</w:t>
            </w:r>
          </w:p>
          <w:p w:rsidR="00FD5E49" w:rsidRPr="004258FD" w:rsidRDefault="00FD5E49" w:rsidP="00E65337">
            <w:pPr>
              <w:spacing w:after="0" w:line="240" w:lineRule="auto"/>
              <w:rPr>
                <w:rFonts w:ascii="Times New Roman" w:hAnsi="Times New Roman"/>
                <w:sz w:val="24"/>
                <w:szCs w:val="24"/>
              </w:rPr>
            </w:pPr>
            <w:r>
              <w:rPr>
                <w:rFonts w:ascii="Times New Roman" w:hAnsi="Times New Roman"/>
                <w:sz w:val="24"/>
                <w:szCs w:val="24"/>
              </w:rPr>
              <w:t xml:space="preserve">Vasco v FRS: </w:t>
            </w:r>
            <w:r w:rsidRPr="004258FD">
              <w:rPr>
                <w:rFonts w:ascii="Times New Roman" w:hAnsi="Times New Roman"/>
                <w:sz w:val="24"/>
                <w:szCs w:val="24"/>
              </w:rPr>
              <w:t>Kvalitetnejša izvedba del in pridobivanje podatkov za analize, kompatibilnost s študentskim informacijskim sistemom, preglednost</w:t>
            </w:r>
            <w:r>
              <w:rPr>
                <w:rFonts w:ascii="Times New Roman" w:hAnsi="Times New Roman"/>
                <w:sz w:val="24"/>
                <w:szCs w:val="24"/>
              </w:rPr>
              <w:t>.</w:t>
            </w:r>
          </w:p>
        </w:tc>
      </w:tr>
      <w:tr w:rsidR="007F3EDF" w:rsidRPr="009A3F5B" w:rsidTr="00990A68">
        <w:tc>
          <w:tcPr>
            <w:tcW w:w="3070" w:type="dxa"/>
            <w:shd w:val="clear" w:color="auto" w:fill="auto"/>
          </w:tcPr>
          <w:p w:rsidR="007F3EDF" w:rsidRPr="009A3F5B" w:rsidRDefault="007F3EDF" w:rsidP="00E65337">
            <w:pPr>
              <w:spacing w:after="0" w:line="240" w:lineRule="auto"/>
              <w:rPr>
                <w:rFonts w:ascii="Times New Roman" w:hAnsi="Times New Roman"/>
                <w:b/>
              </w:rPr>
            </w:pPr>
            <w:r w:rsidRPr="009A3F5B">
              <w:rPr>
                <w:rFonts w:ascii="Times New Roman" w:hAnsi="Times New Roman"/>
                <w:b/>
              </w:rPr>
              <w:t>Storitve za študente, tutorstvo, študentski svet in interesna dejavnost</w:t>
            </w:r>
          </w:p>
        </w:tc>
        <w:tc>
          <w:tcPr>
            <w:tcW w:w="3134" w:type="dxa"/>
            <w:shd w:val="clear" w:color="auto" w:fill="auto"/>
          </w:tcPr>
          <w:p w:rsidR="007F3EDF" w:rsidRPr="009A3F5B" w:rsidRDefault="007F3EDF" w:rsidP="00E65337">
            <w:pPr>
              <w:spacing w:after="0" w:line="240" w:lineRule="auto"/>
              <w:rPr>
                <w:rFonts w:ascii="Times New Roman" w:hAnsi="Times New Roman"/>
                <w:b/>
              </w:rPr>
            </w:pPr>
          </w:p>
        </w:tc>
        <w:tc>
          <w:tcPr>
            <w:tcW w:w="3008" w:type="dxa"/>
            <w:shd w:val="clear" w:color="auto" w:fill="auto"/>
          </w:tcPr>
          <w:p w:rsidR="007F3EDF" w:rsidRPr="009A3F5B" w:rsidRDefault="007F3EDF" w:rsidP="00E65337">
            <w:pPr>
              <w:spacing w:after="0" w:line="240" w:lineRule="auto"/>
              <w:rPr>
                <w:rFonts w:ascii="Times New Roman" w:hAnsi="Times New Roman"/>
                <w:b/>
              </w:rPr>
            </w:pPr>
          </w:p>
        </w:tc>
      </w:tr>
      <w:tr w:rsidR="007F3EDF" w:rsidRPr="004258FD" w:rsidTr="00990A68">
        <w:tc>
          <w:tcPr>
            <w:tcW w:w="3070" w:type="dxa"/>
            <w:shd w:val="clear" w:color="auto" w:fill="auto"/>
          </w:tcPr>
          <w:p w:rsidR="007F3EDF" w:rsidRPr="007F3EDF" w:rsidRDefault="007F3EDF" w:rsidP="00E65337">
            <w:pPr>
              <w:spacing w:after="0" w:line="240" w:lineRule="auto"/>
              <w:rPr>
                <w:rFonts w:ascii="Times New Roman" w:hAnsi="Times New Roman"/>
                <w:sz w:val="24"/>
                <w:szCs w:val="24"/>
              </w:rPr>
            </w:pPr>
            <w:r w:rsidRPr="007F3EDF">
              <w:rPr>
                <w:rFonts w:ascii="Times New Roman" w:hAnsi="Times New Roman"/>
                <w:sz w:val="24"/>
                <w:szCs w:val="24"/>
              </w:rPr>
              <w:t>elektronizacija gradiv (elektronski načini publikacij)</w:t>
            </w:r>
          </w:p>
        </w:tc>
        <w:tc>
          <w:tcPr>
            <w:tcW w:w="3134" w:type="dxa"/>
            <w:shd w:val="clear" w:color="auto" w:fill="auto"/>
          </w:tcPr>
          <w:p w:rsidR="009B455B" w:rsidRDefault="009B455B" w:rsidP="009B455B">
            <w:pPr>
              <w:spacing w:after="0" w:line="240" w:lineRule="auto"/>
              <w:rPr>
                <w:rFonts w:ascii="Times New Roman" w:hAnsi="Times New Roman"/>
                <w:sz w:val="24"/>
                <w:szCs w:val="24"/>
              </w:rPr>
            </w:pPr>
            <w:r w:rsidRPr="004258FD">
              <w:rPr>
                <w:rFonts w:ascii="Times New Roman" w:hAnsi="Times New Roman"/>
                <w:sz w:val="24"/>
                <w:szCs w:val="24"/>
              </w:rPr>
              <w:t>delno realizirano v letu 2011</w:t>
            </w:r>
          </w:p>
          <w:p w:rsidR="007F3EDF" w:rsidRPr="004258FD" w:rsidRDefault="007F3EDF" w:rsidP="009B455B">
            <w:pPr>
              <w:spacing w:after="0" w:line="240" w:lineRule="auto"/>
              <w:rPr>
                <w:rFonts w:ascii="Times New Roman" w:hAnsi="Times New Roman"/>
                <w:sz w:val="24"/>
                <w:szCs w:val="24"/>
              </w:rPr>
            </w:pPr>
          </w:p>
        </w:tc>
        <w:tc>
          <w:tcPr>
            <w:tcW w:w="3008" w:type="dxa"/>
            <w:shd w:val="clear" w:color="auto" w:fill="auto"/>
          </w:tcPr>
          <w:p w:rsidR="007F3EDF" w:rsidRPr="004258FD" w:rsidRDefault="009B455B" w:rsidP="00E65337">
            <w:pPr>
              <w:spacing w:after="0" w:line="240" w:lineRule="auto"/>
              <w:rPr>
                <w:rFonts w:ascii="Times New Roman" w:hAnsi="Times New Roman"/>
                <w:sz w:val="24"/>
                <w:szCs w:val="24"/>
              </w:rPr>
            </w:pPr>
            <w:r>
              <w:rPr>
                <w:rFonts w:ascii="Times New Roman" w:hAnsi="Times New Roman"/>
                <w:sz w:val="24"/>
                <w:szCs w:val="24"/>
              </w:rPr>
              <w:t xml:space="preserve">V letu 2011 smo postavili spletno učilnico Moodle, kar je dodatna spodbuda za učitelje za uporabo elektronskih gradiv.  </w:t>
            </w:r>
          </w:p>
        </w:tc>
      </w:tr>
      <w:tr w:rsidR="00EF51E3" w:rsidRPr="004258FD" w:rsidTr="00990A68">
        <w:tc>
          <w:tcPr>
            <w:tcW w:w="3070" w:type="dxa"/>
            <w:shd w:val="clear" w:color="auto" w:fill="auto"/>
          </w:tcPr>
          <w:p w:rsidR="00EF51E3" w:rsidRPr="007F3EDF" w:rsidRDefault="00EF51E3" w:rsidP="00E65337">
            <w:pPr>
              <w:spacing w:after="0" w:line="240" w:lineRule="auto"/>
              <w:rPr>
                <w:rFonts w:ascii="Times New Roman" w:hAnsi="Times New Roman"/>
                <w:sz w:val="24"/>
                <w:szCs w:val="24"/>
              </w:rPr>
            </w:pPr>
            <w:r w:rsidRPr="007F3EDF">
              <w:rPr>
                <w:rFonts w:ascii="Times New Roman" w:hAnsi="Times New Roman"/>
                <w:sz w:val="24"/>
                <w:szCs w:val="24"/>
              </w:rPr>
              <w:t>čim hitrejša uvedba učinkovitega predmetnega tutorstva (motiviranje tutorjev-finančno)</w:t>
            </w:r>
          </w:p>
        </w:tc>
        <w:tc>
          <w:tcPr>
            <w:tcW w:w="3134" w:type="dxa"/>
            <w:shd w:val="clear" w:color="auto" w:fill="auto"/>
          </w:tcPr>
          <w:p w:rsidR="00EF51E3" w:rsidRPr="004258FD" w:rsidRDefault="00EF51E3" w:rsidP="002D381E">
            <w:pPr>
              <w:spacing w:after="0" w:line="240" w:lineRule="auto"/>
              <w:rPr>
                <w:rFonts w:ascii="Times New Roman" w:hAnsi="Times New Roman"/>
                <w:sz w:val="24"/>
                <w:szCs w:val="24"/>
              </w:rPr>
            </w:pPr>
            <w:r w:rsidRPr="004258FD">
              <w:rPr>
                <w:rFonts w:ascii="Times New Roman" w:hAnsi="Times New Roman"/>
                <w:sz w:val="24"/>
                <w:szCs w:val="24"/>
              </w:rPr>
              <w:t>vključeno v program dela 2012</w:t>
            </w:r>
          </w:p>
        </w:tc>
        <w:tc>
          <w:tcPr>
            <w:tcW w:w="3008" w:type="dxa"/>
            <w:shd w:val="clear" w:color="auto" w:fill="auto"/>
          </w:tcPr>
          <w:p w:rsidR="00EF51E3" w:rsidRPr="004258FD" w:rsidRDefault="00EF51E3" w:rsidP="002D381E">
            <w:pPr>
              <w:spacing w:after="0" w:line="240" w:lineRule="auto"/>
              <w:rPr>
                <w:rFonts w:ascii="Times New Roman" w:hAnsi="Times New Roman"/>
                <w:sz w:val="24"/>
                <w:szCs w:val="24"/>
              </w:rPr>
            </w:pPr>
            <w:r>
              <w:rPr>
                <w:rFonts w:ascii="Times New Roman" w:hAnsi="Times New Roman"/>
                <w:sz w:val="24"/>
                <w:szCs w:val="24"/>
              </w:rPr>
              <w:t xml:space="preserve">Predmetno tutorstvo še ni zaživelo, zato ga je potrebno spodbujati, tudi preko </w:t>
            </w:r>
            <w:r w:rsidRPr="00F67CD6">
              <w:rPr>
                <w:rFonts w:ascii="Times New Roman" w:hAnsi="Times New Roman"/>
                <w:sz w:val="24"/>
                <w:szCs w:val="24"/>
              </w:rPr>
              <w:t>finančnega nagrajevanja študentov-tutorjev</w:t>
            </w:r>
            <w:r>
              <w:rPr>
                <w:rFonts w:ascii="Times New Roman" w:hAnsi="Times New Roman"/>
                <w:sz w:val="24"/>
                <w:szCs w:val="24"/>
              </w:rPr>
              <w:t xml:space="preserve"> in spodbujanja nosilcev predmetov k imenovanju predmetnih tutorjev.</w:t>
            </w:r>
          </w:p>
        </w:tc>
      </w:tr>
      <w:tr w:rsidR="00EF51E3" w:rsidRPr="009A3F5B" w:rsidTr="00990A68">
        <w:tc>
          <w:tcPr>
            <w:tcW w:w="3070" w:type="dxa"/>
            <w:shd w:val="clear" w:color="auto" w:fill="auto"/>
          </w:tcPr>
          <w:p w:rsidR="00EF51E3" w:rsidRPr="009A3F5B" w:rsidRDefault="00EF51E3" w:rsidP="00E65337">
            <w:pPr>
              <w:spacing w:after="0" w:line="240" w:lineRule="auto"/>
              <w:rPr>
                <w:rFonts w:ascii="Times New Roman" w:hAnsi="Times New Roman"/>
                <w:b/>
              </w:rPr>
            </w:pPr>
            <w:r w:rsidRPr="009A3F5B">
              <w:rPr>
                <w:rFonts w:ascii="Times New Roman" w:hAnsi="Times New Roman"/>
                <w:b/>
              </w:rPr>
              <w:t>Aktivnosti za razvoj spremljanja in zagotavljanja kakovosti</w:t>
            </w:r>
          </w:p>
        </w:tc>
        <w:tc>
          <w:tcPr>
            <w:tcW w:w="3134" w:type="dxa"/>
            <w:shd w:val="clear" w:color="auto" w:fill="auto"/>
          </w:tcPr>
          <w:p w:rsidR="00EF51E3" w:rsidRPr="009A3F5B" w:rsidRDefault="00EF51E3" w:rsidP="00E65337">
            <w:pPr>
              <w:spacing w:after="0" w:line="240" w:lineRule="auto"/>
              <w:rPr>
                <w:rFonts w:ascii="Times New Roman" w:hAnsi="Times New Roman"/>
                <w:b/>
              </w:rPr>
            </w:pPr>
          </w:p>
        </w:tc>
        <w:tc>
          <w:tcPr>
            <w:tcW w:w="3008" w:type="dxa"/>
            <w:shd w:val="clear" w:color="auto" w:fill="auto"/>
          </w:tcPr>
          <w:p w:rsidR="00EF51E3" w:rsidRPr="009A3F5B" w:rsidRDefault="00EF51E3" w:rsidP="00E65337">
            <w:pPr>
              <w:spacing w:after="0" w:line="240" w:lineRule="auto"/>
              <w:rPr>
                <w:rFonts w:ascii="Times New Roman" w:hAnsi="Times New Roman"/>
                <w:b/>
              </w:rPr>
            </w:pPr>
          </w:p>
        </w:tc>
      </w:tr>
      <w:tr w:rsidR="00EF51E3" w:rsidRPr="004258FD" w:rsidTr="00990A68">
        <w:tc>
          <w:tcPr>
            <w:tcW w:w="3070" w:type="dxa"/>
            <w:shd w:val="clear" w:color="auto" w:fill="auto"/>
          </w:tcPr>
          <w:p w:rsidR="00EF51E3" w:rsidRPr="007F3EDF" w:rsidRDefault="00EF51E3" w:rsidP="00E65337">
            <w:pPr>
              <w:spacing w:after="0" w:line="240" w:lineRule="auto"/>
              <w:rPr>
                <w:rFonts w:ascii="Times New Roman" w:hAnsi="Times New Roman"/>
                <w:sz w:val="24"/>
                <w:szCs w:val="24"/>
              </w:rPr>
            </w:pPr>
            <w:r w:rsidRPr="007F3EDF">
              <w:rPr>
                <w:rFonts w:ascii="Times New Roman" w:hAnsi="Times New Roman"/>
                <w:sz w:val="24"/>
                <w:szCs w:val="24"/>
              </w:rPr>
              <w:t>ponovna vzpostavitev učinkovitega delovanja Komisije za kakovost UL FPP</w:t>
            </w:r>
          </w:p>
        </w:tc>
        <w:tc>
          <w:tcPr>
            <w:tcW w:w="3134" w:type="dxa"/>
            <w:shd w:val="clear" w:color="auto" w:fill="auto"/>
          </w:tcPr>
          <w:p w:rsidR="00EF51E3" w:rsidRPr="004258FD" w:rsidRDefault="00EF51E3" w:rsidP="00E65337">
            <w:pPr>
              <w:spacing w:after="0" w:line="240" w:lineRule="auto"/>
              <w:rPr>
                <w:rFonts w:ascii="Times New Roman" w:hAnsi="Times New Roman"/>
                <w:sz w:val="24"/>
                <w:szCs w:val="24"/>
              </w:rPr>
            </w:pPr>
            <w:r w:rsidRPr="004258FD">
              <w:rPr>
                <w:rFonts w:ascii="Times New Roman" w:hAnsi="Times New Roman"/>
                <w:sz w:val="24"/>
                <w:szCs w:val="24"/>
              </w:rPr>
              <w:t>realizirano v letu 2011</w:t>
            </w:r>
          </w:p>
        </w:tc>
        <w:tc>
          <w:tcPr>
            <w:tcW w:w="3008" w:type="dxa"/>
            <w:shd w:val="clear" w:color="auto" w:fill="auto"/>
          </w:tcPr>
          <w:p w:rsidR="00EF51E3" w:rsidRPr="004258FD" w:rsidRDefault="00EF51E3" w:rsidP="00E65337">
            <w:pPr>
              <w:spacing w:after="0" w:line="240" w:lineRule="auto"/>
              <w:rPr>
                <w:rFonts w:ascii="Times New Roman" w:hAnsi="Times New Roman"/>
                <w:sz w:val="24"/>
                <w:szCs w:val="24"/>
              </w:rPr>
            </w:pPr>
            <w:r w:rsidRPr="004258FD">
              <w:rPr>
                <w:rFonts w:ascii="Times New Roman" w:hAnsi="Times New Roman"/>
                <w:sz w:val="24"/>
                <w:szCs w:val="24"/>
              </w:rPr>
              <w:t>19.10.2011 je Senat UL FPP izvolil Komisijo za kakovost v sestavi doc.dr. Violeta Jurkovič, dr. Franc Dimc in mag. Martina Vidmar.</w:t>
            </w:r>
          </w:p>
        </w:tc>
      </w:tr>
      <w:tr w:rsidR="00EF51E3" w:rsidRPr="004258FD" w:rsidTr="00990A68">
        <w:tc>
          <w:tcPr>
            <w:tcW w:w="3070" w:type="dxa"/>
            <w:shd w:val="clear" w:color="auto" w:fill="auto"/>
          </w:tcPr>
          <w:p w:rsidR="00EF51E3" w:rsidRPr="007F3EDF" w:rsidRDefault="00EF51E3" w:rsidP="00E65337">
            <w:pPr>
              <w:spacing w:after="0" w:line="240" w:lineRule="auto"/>
              <w:rPr>
                <w:rFonts w:ascii="Times New Roman" w:hAnsi="Times New Roman"/>
                <w:sz w:val="24"/>
                <w:szCs w:val="24"/>
              </w:rPr>
            </w:pPr>
            <w:r w:rsidRPr="007F3EDF">
              <w:rPr>
                <w:rFonts w:ascii="Times New Roman" w:hAnsi="Times New Roman"/>
                <w:sz w:val="24"/>
                <w:szCs w:val="24"/>
              </w:rPr>
              <w:t>vzpostavitev postopkov za spremljanje zaposljivosti diplomantov, spremljanje učnih izidov in kompetenc in spremljanje obremenjenosti študentov</w:t>
            </w:r>
          </w:p>
        </w:tc>
        <w:tc>
          <w:tcPr>
            <w:tcW w:w="3134" w:type="dxa"/>
            <w:shd w:val="clear" w:color="auto" w:fill="auto"/>
          </w:tcPr>
          <w:p w:rsidR="00EF51E3" w:rsidRPr="004258FD" w:rsidRDefault="00EF51E3" w:rsidP="00E65337">
            <w:pPr>
              <w:spacing w:after="0" w:line="240" w:lineRule="auto"/>
              <w:rPr>
                <w:rFonts w:ascii="Times New Roman" w:hAnsi="Times New Roman"/>
                <w:sz w:val="24"/>
                <w:szCs w:val="24"/>
              </w:rPr>
            </w:pPr>
            <w:r w:rsidRPr="004258FD">
              <w:rPr>
                <w:rFonts w:ascii="Times New Roman" w:hAnsi="Times New Roman"/>
                <w:sz w:val="24"/>
                <w:szCs w:val="24"/>
              </w:rPr>
              <w:t>vključeno v program dela 2012</w:t>
            </w:r>
          </w:p>
        </w:tc>
        <w:tc>
          <w:tcPr>
            <w:tcW w:w="3008" w:type="dxa"/>
            <w:shd w:val="clear" w:color="auto" w:fill="auto"/>
          </w:tcPr>
          <w:p w:rsidR="00EF51E3" w:rsidRPr="004258FD" w:rsidRDefault="00EF51E3" w:rsidP="00E65337">
            <w:pPr>
              <w:spacing w:after="0" w:line="240" w:lineRule="auto"/>
              <w:rPr>
                <w:rFonts w:ascii="Times New Roman" w:hAnsi="Times New Roman"/>
                <w:sz w:val="24"/>
                <w:szCs w:val="24"/>
              </w:rPr>
            </w:pPr>
            <w:r w:rsidRPr="004258FD">
              <w:rPr>
                <w:rFonts w:ascii="Times New Roman" w:hAnsi="Times New Roman"/>
                <w:sz w:val="24"/>
                <w:szCs w:val="24"/>
              </w:rPr>
              <w:t>S sklepom Senata UL FPP smo 25.1.2012 ustanovili Alumni klub, v sodelovanju s katerim se bodo začele aktivnosti za spremljanje teh kazalcev.</w:t>
            </w:r>
          </w:p>
        </w:tc>
      </w:tr>
      <w:tr w:rsidR="00EF51E3" w:rsidRPr="004258FD" w:rsidTr="00990A68">
        <w:tc>
          <w:tcPr>
            <w:tcW w:w="3070" w:type="dxa"/>
            <w:shd w:val="clear" w:color="auto" w:fill="auto"/>
          </w:tcPr>
          <w:p w:rsidR="00EF51E3" w:rsidRPr="007F3EDF" w:rsidRDefault="00EF51E3" w:rsidP="00E65337">
            <w:pPr>
              <w:spacing w:after="0" w:line="240" w:lineRule="auto"/>
              <w:rPr>
                <w:rFonts w:ascii="Times New Roman" w:hAnsi="Times New Roman"/>
                <w:sz w:val="24"/>
                <w:szCs w:val="24"/>
              </w:rPr>
            </w:pPr>
            <w:r w:rsidRPr="007F3EDF">
              <w:rPr>
                <w:rFonts w:ascii="Times New Roman" w:hAnsi="Times New Roman"/>
                <w:sz w:val="24"/>
                <w:szCs w:val="24"/>
              </w:rPr>
              <w:t>formalizacija in sistemizacija sodelovanja z gospodarstvom in pridobivanje povratnih informacij, tudi preko Alumni kluba</w:t>
            </w:r>
          </w:p>
        </w:tc>
        <w:tc>
          <w:tcPr>
            <w:tcW w:w="3134" w:type="dxa"/>
            <w:shd w:val="clear" w:color="auto" w:fill="auto"/>
          </w:tcPr>
          <w:p w:rsidR="00EF51E3" w:rsidRPr="004258FD" w:rsidRDefault="00EF51E3" w:rsidP="00E65337">
            <w:pPr>
              <w:spacing w:after="0" w:line="240" w:lineRule="auto"/>
              <w:rPr>
                <w:rFonts w:ascii="Times New Roman" w:hAnsi="Times New Roman"/>
                <w:sz w:val="24"/>
                <w:szCs w:val="24"/>
              </w:rPr>
            </w:pPr>
            <w:r w:rsidRPr="004258FD">
              <w:rPr>
                <w:rFonts w:ascii="Times New Roman" w:hAnsi="Times New Roman"/>
                <w:sz w:val="24"/>
                <w:szCs w:val="24"/>
              </w:rPr>
              <w:t>vključeno v program dela 2012</w:t>
            </w:r>
          </w:p>
        </w:tc>
        <w:tc>
          <w:tcPr>
            <w:tcW w:w="3008" w:type="dxa"/>
            <w:shd w:val="clear" w:color="auto" w:fill="auto"/>
          </w:tcPr>
          <w:p w:rsidR="00EF51E3" w:rsidRPr="004258FD" w:rsidRDefault="00EF51E3" w:rsidP="00E65337">
            <w:pPr>
              <w:spacing w:after="0" w:line="240" w:lineRule="auto"/>
              <w:rPr>
                <w:rFonts w:ascii="Times New Roman" w:hAnsi="Times New Roman"/>
                <w:sz w:val="24"/>
                <w:szCs w:val="24"/>
              </w:rPr>
            </w:pPr>
            <w:r w:rsidRPr="004258FD">
              <w:rPr>
                <w:rFonts w:ascii="Times New Roman" w:hAnsi="Times New Roman"/>
                <w:sz w:val="24"/>
                <w:szCs w:val="24"/>
              </w:rPr>
              <w:t>S sklepom Senata UL FPP smo 25.1.2012 ustanovili Alumni klub, v sodelovanju s katerim se bodo začele aktivnosti za spremljanje teh kazalcev.</w:t>
            </w:r>
          </w:p>
        </w:tc>
      </w:tr>
      <w:tr w:rsidR="00EF51E3" w:rsidRPr="004258FD" w:rsidTr="00990A68">
        <w:tc>
          <w:tcPr>
            <w:tcW w:w="3070" w:type="dxa"/>
            <w:shd w:val="clear" w:color="auto" w:fill="auto"/>
          </w:tcPr>
          <w:p w:rsidR="00EF51E3" w:rsidRPr="007F3EDF" w:rsidRDefault="00EF51E3" w:rsidP="00E65337">
            <w:pPr>
              <w:spacing w:after="0" w:line="240" w:lineRule="auto"/>
              <w:rPr>
                <w:rFonts w:ascii="Times New Roman" w:hAnsi="Times New Roman"/>
                <w:sz w:val="24"/>
                <w:szCs w:val="24"/>
              </w:rPr>
            </w:pPr>
            <w:r w:rsidRPr="007F3EDF">
              <w:rPr>
                <w:rFonts w:ascii="Times New Roman" w:hAnsi="Times New Roman"/>
                <w:sz w:val="24"/>
                <w:szCs w:val="24"/>
              </w:rPr>
              <w:t>ustanovitev Alumni kluba</w:t>
            </w:r>
          </w:p>
        </w:tc>
        <w:tc>
          <w:tcPr>
            <w:tcW w:w="3134" w:type="dxa"/>
            <w:shd w:val="clear" w:color="auto" w:fill="auto"/>
          </w:tcPr>
          <w:p w:rsidR="00EF51E3" w:rsidRPr="004258FD" w:rsidRDefault="00EF51E3" w:rsidP="00E65337">
            <w:pPr>
              <w:spacing w:after="0" w:line="240" w:lineRule="auto"/>
              <w:rPr>
                <w:rFonts w:ascii="Times New Roman" w:hAnsi="Times New Roman"/>
                <w:sz w:val="24"/>
                <w:szCs w:val="24"/>
              </w:rPr>
            </w:pPr>
            <w:r w:rsidRPr="004258FD">
              <w:rPr>
                <w:rFonts w:ascii="Times New Roman" w:hAnsi="Times New Roman"/>
                <w:sz w:val="24"/>
                <w:szCs w:val="24"/>
              </w:rPr>
              <w:t>vključeno v program dela 2012</w:t>
            </w:r>
          </w:p>
        </w:tc>
        <w:tc>
          <w:tcPr>
            <w:tcW w:w="3008" w:type="dxa"/>
            <w:shd w:val="clear" w:color="auto" w:fill="auto"/>
          </w:tcPr>
          <w:p w:rsidR="00EF51E3" w:rsidRPr="004258FD" w:rsidRDefault="00EF51E3" w:rsidP="00E65337">
            <w:pPr>
              <w:spacing w:after="0" w:line="240" w:lineRule="auto"/>
              <w:rPr>
                <w:rFonts w:ascii="Times New Roman" w:hAnsi="Times New Roman"/>
                <w:sz w:val="24"/>
                <w:szCs w:val="24"/>
              </w:rPr>
            </w:pPr>
            <w:r w:rsidRPr="004258FD">
              <w:rPr>
                <w:rFonts w:ascii="Times New Roman" w:hAnsi="Times New Roman"/>
                <w:sz w:val="24"/>
                <w:szCs w:val="24"/>
              </w:rPr>
              <w:t xml:space="preserve">S sklepom Senata UL FPP smo 25.1.2012 ustanovili </w:t>
            </w:r>
            <w:r w:rsidRPr="004258FD">
              <w:rPr>
                <w:rFonts w:ascii="Times New Roman" w:hAnsi="Times New Roman"/>
                <w:sz w:val="24"/>
                <w:szCs w:val="24"/>
              </w:rPr>
              <w:lastRenderedPageBreak/>
              <w:t>Alumni klub</w:t>
            </w:r>
            <w:r>
              <w:rPr>
                <w:rFonts w:ascii="Times New Roman" w:hAnsi="Times New Roman"/>
                <w:sz w:val="24"/>
                <w:szCs w:val="24"/>
              </w:rPr>
              <w:t>.</w:t>
            </w:r>
          </w:p>
        </w:tc>
      </w:tr>
      <w:tr w:rsidR="00EF51E3" w:rsidRPr="004258FD" w:rsidTr="00990A68">
        <w:tc>
          <w:tcPr>
            <w:tcW w:w="3070" w:type="dxa"/>
            <w:shd w:val="clear" w:color="auto" w:fill="auto"/>
          </w:tcPr>
          <w:p w:rsidR="00EF51E3" w:rsidRPr="007F3EDF" w:rsidRDefault="00EF51E3" w:rsidP="00E65337">
            <w:pPr>
              <w:spacing w:after="0" w:line="240" w:lineRule="auto"/>
              <w:rPr>
                <w:rFonts w:ascii="Times New Roman" w:hAnsi="Times New Roman"/>
                <w:sz w:val="24"/>
                <w:szCs w:val="24"/>
              </w:rPr>
            </w:pPr>
            <w:r w:rsidRPr="00F67CD6">
              <w:rPr>
                <w:rFonts w:ascii="Times New Roman" w:hAnsi="Times New Roman"/>
                <w:sz w:val="24"/>
                <w:szCs w:val="24"/>
              </w:rPr>
              <w:lastRenderedPageBreak/>
              <w:t>pridobitev sredstev s strani pristojnih ministrstev in podjetij, ki so pripravljena investirati v pomorsko izobraževanje, za nadgradnjo opreme</w:t>
            </w:r>
          </w:p>
        </w:tc>
        <w:tc>
          <w:tcPr>
            <w:tcW w:w="3134" w:type="dxa"/>
            <w:shd w:val="clear" w:color="auto" w:fill="auto"/>
          </w:tcPr>
          <w:p w:rsidR="00EF51E3" w:rsidRPr="004258FD" w:rsidRDefault="00F67CD6" w:rsidP="00E65337">
            <w:pPr>
              <w:spacing w:after="0" w:line="240" w:lineRule="auto"/>
              <w:rPr>
                <w:rFonts w:ascii="Times New Roman" w:hAnsi="Times New Roman"/>
                <w:sz w:val="24"/>
                <w:szCs w:val="24"/>
              </w:rPr>
            </w:pPr>
            <w:r w:rsidRPr="004258FD">
              <w:rPr>
                <w:rFonts w:ascii="Times New Roman" w:hAnsi="Times New Roman"/>
                <w:sz w:val="24"/>
                <w:szCs w:val="24"/>
              </w:rPr>
              <w:t>delno realizirano v letu 2011</w:t>
            </w:r>
          </w:p>
        </w:tc>
        <w:tc>
          <w:tcPr>
            <w:tcW w:w="3008" w:type="dxa"/>
            <w:shd w:val="clear" w:color="auto" w:fill="auto"/>
          </w:tcPr>
          <w:p w:rsidR="00EF51E3" w:rsidRPr="004258FD" w:rsidRDefault="00F67CD6" w:rsidP="00E65337">
            <w:pPr>
              <w:spacing w:after="0" w:line="240" w:lineRule="auto"/>
              <w:rPr>
                <w:rFonts w:ascii="Times New Roman" w:hAnsi="Times New Roman"/>
                <w:sz w:val="24"/>
                <w:szCs w:val="24"/>
              </w:rPr>
            </w:pPr>
            <w:r>
              <w:rPr>
                <w:rFonts w:ascii="Times New Roman" w:hAnsi="Times New Roman"/>
                <w:sz w:val="24"/>
                <w:szCs w:val="24"/>
              </w:rPr>
              <w:t>Posodobljena oprema za praktično usposabljanje navtikov in ladijskih  strojnikov</w:t>
            </w:r>
          </w:p>
        </w:tc>
      </w:tr>
    </w:tbl>
    <w:p w:rsidR="005B41D7" w:rsidRPr="004258FD" w:rsidRDefault="005B41D7" w:rsidP="00E65337">
      <w:pPr>
        <w:pStyle w:val="NoSpacing"/>
        <w:ind w:left="360"/>
        <w:jc w:val="both"/>
        <w:rPr>
          <w:rFonts w:ascii="Times New Roman" w:hAnsi="Times New Roman"/>
          <w:b/>
          <w:i/>
          <w:sz w:val="24"/>
          <w:szCs w:val="24"/>
        </w:rPr>
      </w:pPr>
    </w:p>
    <w:p w:rsidR="00D1713B" w:rsidRPr="004258FD" w:rsidRDefault="00D1713B" w:rsidP="00E65337">
      <w:pPr>
        <w:pStyle w:val="NoSpacing"/>
        <w:numPr>
          <w:ilvl w:val="0"/>
          <w:numId w:val="4"/>
        </w:numPr>
        <w:jc w:val="both"/>
        <w:rPr>
          <w:rFonts w:ascii="Times New Roman" w:hAnsi="Times New Roman"/>
          <w:b/>
          <w:i/>
          <w:sz w:val="24"/>
          <w:szCs w:val="24"/>
        </w:rPr>
      </w:pPr>
      <w:r w:rsidRPr="004258FD">
        <w:rPr>
          <w:rFonts w:ascii="Times New Roman" w:hAnsi="Times New Roman"/>
          <w:b/>
          <w:i/>
          <w:sz w:val="24"/>
          <w:szCs w:val="24"/>
        </w:rPr>
        <w:t>ANALIZA KAKOVOSTI PO PODROČJIH/DEJAVNOSTIH S POVZETKI IN PREDLOGI UKREPOV</w:t>
      </w:r>
    </w:p>
    <w:p w:rsidR="00D1713B" w:rsidRPr="004258FD" w:rsidRDefault="00D1713B" w:rsidP="00E65337">
      <w:pPr>
        <w:pStyle w:val="NoSpacing"/>
        <w:jc w:val="both"/>
        <w:rPr>
          <w:rFonts w:ascii="Times New Roman" w:hAnsi="Times New Roman"/>
          <w:sz w:val="24"/>
          <w:szCs w:val="24"/>
        </w:rPr>
      </w:pPr>
    </w:p>
    <w:p w:rsidR="000504AB" w:rsidRDefault="00566957" w:rsidP="00E65337">
      <w:pPr>
        <w:pStyle w:val="Heading2"/>
        <w:numPr>
          <w:ilvl w:val="0"/>
          <w:numId w:val="1"/>
        </w:numPr>
        <w:spacing w:before="0" w:after="0" w:line="240" w:lineRule="auto"/>
        <w:rPr>
          <w:rFonts w:ascii="Times New Roman" w:hAnsi="Times New Roman"/>
          <w:i w:val="0"/>
          <w:sz w:val="24"/>
          <w:szCs w:val="24"/>
        </w:rPr>
      </w:pPr>
      <w:bookmarkStart w:id="0" w:name="_Toc315685221"/>
      <w:r w:rsidRPr="004258FD">
        <w:rPr>
          <w:rFonts w:ascii="Times New Roman" w:hAnsi="Times New Roman"/>
          <w:i w:val="0"/>
          <w:sz w:val="24"/>
          <w:szCs w:val="24"/>
        </w:rPr>
        <w:t>IZOBRAŽEVANJE</w:t>
      </w:r>
      <w:bookmarkEnd w:id="0"/>
    </w:p>
    <w:p w:rsidR="000815AE" w:rsidRPr="000815AE" w:rsidRDefault="000815AE" w:rsidP="00E65337">
      <w:pPr>
        <w:spacing w:after="0" w:line="240" w:lineRule="auto"/>
      </w:pPr>
    </w:p>
    <w:p w:rsidR="009E3606" w:rsidRDefault="009E3606" w:rsidP="00E65337">
      <w:pPr>
        <w:spacing w:after="0" w:line="240" w:lineRule="auto"/>
        <w:jc w:val="both"/>
        <w:rPr>
          <w:szCs w:val="24"/>
          <w:lang w:eastAsia="sl-SI"/>
        </w:rPr>
      </w:pPr>
      <w:bookmarkStart w:id="1" w:name="_Toc255887587"/>
      <w:r w:rsidRPr="00132D90">
        <w:rPr>
          <w:rFonts w:ascii="Times New Roman" w:hAnsi="Times New Roman"/>
          <w:sz w:val="24"/>
          <w:szCs w:val="24"/>
          <w:lang w:eastAsia="sl-SI"/>
        </w:rPr>
        <w:t>Svoje poslanstvo Fakulteta za pomorstvo in promet vidi v tem, da študentom nudi raznovrstne, privlačne in inovativne študijske programe, ki predstavljajo dobro osnovo za uspešno kariero na različnih profesionalnih nivojih na matičnih področjih, ki jih fakulteta stalno nadgrajuje s širokim in uporabnim bolj specifičnim družboslovnim in tehničnim znanjem ter veščinami za strokovnjake s področja pomorstva in prometa.</w:t>
      </w:r>
    </w:p>
    <w:p w:rsidR="009E3606" w:rsidRPr="00132D90" w:rsidRDefault="009E3606" w:rsidP="00E65337">
      <w:pPr>
        <w:spacing w:after="0" w:line="240" w:lineRule="auto"/>
        <w:jc w:val="both"/>
        <w:rPr>
          <w:rFonts w:ascii="Times New Roman" w:hAnsi="Times New Roman"/>
          <w:b/>
          <w:sz w:val="24"/>
          <w:szCs w:val="24"/>
          <w:lang w:eastAsia="sl-SI"/>
        </w:rPr>
      </w:pPr>
    </w:p>
    <w:p w:rsidR="009E3606" w:rsidRDefault="009E3606" w:rsidP="00E65337">
      <w:pPr>
        <w:spacing w:after="0" w:line="240" w:lineRule="auto"/>
        <w:jc w:val="both"/>
        <w:rPr>
          <w:szCs w:val="24"/>
        </w:rPr>
      </w:pPr>
      <w:r w:rsidRPr="00132D90">
        <w:rPr>
          <w:rFonts w:ascii="Times New Roman" w:hAnsi="Times New Roman"/>
          <w:sz w:val="24"/>
          <w:szCs w:val="24"/>
        </w:rPr>
        <w:t>Zavedamo se, da je za kakovost študija zelo pomemben prenos znanja iz gospodarstva v pedagoški proces in obratno ter sodelovanje študentov pri iskanju novih rešitev v podjetjih, še posebej na matičnih področjih fakultete. Povezovanje z gospodarstvom je pomembna konkurenčna prednost, na kateri gradimo naše strateške usmeritve in predstavlja izhodiščno točko za sodobno in inovativno visoko šolo, ki se lahko primerja z evropskimi.</w:t>
      </w:r>
    </w:p>
    <w:p w:rsidR="009E3606" w:rsidRPr="00132D90" w:rsidRDefault="009E3606" w:rsidP="00E65337">
      <w:pPr>
        <w:spacing w:after="0" w:line="240" w:lineRule="auto"/>
        <w:jc w:val="both"/>
        <w:rPr>
          <w:rFonts w:ascii="Times New Roman" w:hAnsi="Times New Roman"/>
          <w:sz w:val="24"/>
          <w:szCs w:val="24"/>
        </w:rPr>
      </w:pPr>
    </w:p>
    <w:bookmarkEnd w:id="1"/>
    <w:p w:rsidR="009E3606" w:rsidRDefault="009E3606" w:rsidP="00E65337">
      <w:pPr>
        <w:spacing w:after="0" w:line="240" w:lineRule="auto"/>
        <w:jc w:val="both"/>
        <w:rPr>
          <w:szCs w:val="24"/>
        </w:rPr>
      </w:pPr>
      <w:r w:rsidRPr="00132D90">
        <w:rPr>
          <w:rFonts w:ascii="Times New Roman" w:hAnsi="Times New Roman"/>
          <w:sz w:val="24"/>
          <w:szCs w:val="24"/>
          <w:lang w:eastAsia="sl-SI"/>
        </w:rPr>
        <w:t>Š</w:t>
      </w:r>
      <w:r w:rsidRPr="00132D90">
        <w:rPr>
          <w:rFonts w:ascii="Times New Roman" w:hAnsi="Times New Roman"/>
          <w:sz w:val="24"/>
          <w:szCs w:val="24"/>
        </w:rPr>
        <w:t>tudijska dejavnost</w:t>
      </w:r>
    </w:p>
    <w:p w:rsidR="009E3606" w:rsidRPr="00132D90" w:rsidRDefault="009E3606" w:rsidP="00E65337">
      <w:pPr>
        <w:spacing w:after="0" w:line="240" w:lineRule="auto"/>
        <w:jc w:val="both"/>
        <w:rPr>
          <w:rFonts w:ascii="Times New Roman" w:hAnsi="Times New Roman"/>
          <w:sz w:val="24"/>
          <w:szCs w:val="24"/>
        </w:rPr>
      </w:pPr>
    </w:p>
    <w:p w:rsidR="009E3606" w:rsidRDefault="009E3606" w:rsidP="00E65337">
      <w:pPr>
        <w:spacing w:after="0" w:line="240" w:lineRule="auto"/>
        <w:jc w:val="both"/>
        <w:rPr>
          <w:szCs w:val="24"/>
        </w:rPr>
      </w:pPr>
      <w:r w:rsidRPr="00132D90">
        <w:rPr>
          <w:rFonts w:ascii="Times New Roman" w:hAnsi="Times New Roman"/>
          <w:sz w:val="24"/>
          <w:szCs w:val="24"/>
        </w:rPr>
        <w:t xml:space="preserve">Fakulteta je v študijskem letu 2010/11 nadaljevala izobraževanje za pridobitev (ne bolonjske) univerzitetne izobrazbe po dveh študijskih programih (redni in izredni študij: 3. in 4. letnik) Tehnologija prometa in Transportna logistika ter za pridobitev visoke strokovne izobrazbe po treh študijskih programih 1. stopnje (redni in izredni študij: 1., 2. in 3. letnik) Prometna tehnologija in transportna logistika, Navtika in Ladijsko strojništvo. Fakulteta je prav tako nadaljevala z izvajanjem izobraževanja za pridobitev visoke strokovne izobrazbe po študijskemu programu (redni in izredni študij: 3. letnik) Tehnologija prometa. </w:t>
      </w:r>
      <w:r w:rsidR="00E65337">
        <w:rPr>
          <w:rFonts w:ascii="Times New Roman" w:hAnsi="Times New Roman"/>
          <w:sz w:val="24"/>
          <w:szCs w:val="24"/>
        </w:rPr>
        <w:t>V</w:t>
      </w:r>
      <w:r w:rsidRPr="00132D90">
        <w:rPr>
          <w:rFonts w:ascii="Times New Roman" w:hAnsi="Times New Roman"/>
          <w:sz w:val="24"/>
          <w:szCs w:val="24"/>
        </w:rPr>
        <w:t xml:space="preserve"> študijskem letu 2010/11 je fakulteta drugič razpisala novi bolonjski univerzitetni študijski program 1. stopnje Tehnologija prometa.</w:t>
      </w:r>
    </w:p>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V študijskem letu 2010/11 je za 792 redno in izredno vpisanih študentov univerzitetnega ter visokošolskega strokovnega programa skrbelo 31 učiteljev, 14 sodelavcev in 17 upravno-administrativnih ter strokovno tehničnih sodelavcev. To pomeni, da se je glede na preteklo študijsko leto število zaposlenih nekoliko zmanjšalo (prehod dela pedagoškega osebja na nepedagoška delovna mesta ter odhodi v druge organizacije). Cilj fakultete je v prihodnje število zaposlenih ohraniti ter predvsem skrbeti za dvig kakovosti kakor tudi za obnovo kadra z najperspektivnejšimi mladimi znanstveniki in strokovnjaki.</w:t>
      </w:r>
    </w:p>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Preglednica 1: Število vpisanih študentov po stopnjah in študijskih programih v 1. letnik</w:t>
      </w:r>
    </w:p>
    <w:tbl>
      <w:tblPr>
        <w:tblW w:w="0" w:type="auto"/>
        <w:tblInd w:w="56" w:type="dxa"/>
        <w:tblCellMar>
          <w:left w:w="70" w:type="dxa"/>
          <w:right w:w="70" w:type="dxa"/>
        </w:tblCellMar>
        <w:tblLook w:val="04A0"/>
      </w:tblPr>
      <w:tblGrid>
        <w:gridCol w:w="3399"/>
        <w:gridCol w:w="620"/>
        <w:gridCol w:w="538"/>
        <w:gridCol w:w="761"/>
        <w:gridCol w:w="620"/>
        <w:gridCol w:w="538"/>
        <w:gridCol w:w="761"/>
        <w:gridCol w:w="579"/>
        <w:gridCol w:w="579"/>
        <w:gridCol w:w="761"/>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redni</w:t>
            </w:r>
          </w:p>
        </w:tc>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 letnik</w:t>
            </w:r>
          </w:p>
        </w:tc>
        <w:tc>
          <w:tcPr>
            <w:tcW w:w="0" w:type="auto"/>
            <w:vMerge w:val="restart"/>
            <w:tcBorders>
              <w:top w:val="single" w:sz="8" w:space="0" w:color="auto"/>
              <w:left w:val="single" w:sz="4" w:space="0" w:color="auto"/>
              <w:bottom w:val="nil"/>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 letnik</w:t>
            </w:r>
          </w:p>
        </w:tc>
        <w:tc>
          <w:tcPr>
            <w:tcW w:w="0" w:type="auto"/>
            <w:vMerge w:val="restart"/>
            <w:tcBorders>
              <w:top w:val="single" w:sz="8" w:space="0" w:color="auto"/>
              <w:left w:val="single" w:sz="4" w:space="0" w:color="auto"/>
              <w:bottom w:val="nil"/>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 letnik</w:t>
            </w:r>
          </w:p>
        </w:tc>
        <w:tc>
          <w:tcPr>
            <w:tcW w:w="0" w:type="auto"/>
            <w:vMerge w:val="restart"/>
            <w:tcBorders>
              <w:top w:val="single" w:sz="8" w:space="0" w:color="auto"/>
              <w:left w:val="single" w:sz="4" w:space="0" w:color="auto"/>
              <w:bottom w:val="nil"/>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single" w:sz="8" w:space="0" w:color="auto"/>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nil"/>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nil"/>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nil"/>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lastRenderedPageBreak/>
              <w:t>TP-UN</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37</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27</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166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206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137</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171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14</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96</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63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32</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33</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39</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23</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25</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14</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17</w:t>
            </w:r>
          </w:p>
        </w:tc>
      </w:tr>
    </w:tbl>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p>
    <w:tbl>
      <w:tblPr>
        <w:tblW w:w="0" w:type="auto"/>
        <w:tblInd w:w="55" w:type="dxa"/>
        <w:tblCellMar>
          <w:left w:w="70" w:type="dxa"/>
          <w:right w:w="70" w:type="dxa"/>
        </w:tblCellMar>
        <w:tblLook w:val="04A0"/>
      </w:tblPr>
      <w:tblGrid>
        <w:gridCol w:w="3401"/>
        <w:gridCol w:w="580"/>
        <w:gridCol w:w="580"/>
        <w:gridCol w:w="760"/>
        <w:gridCol w:w="579"/>
        <w:gridCol w:w="579"/>
        <w:gridCol w:w="760"/>
        <w:gridCol w:w="579"/>
        <w:gridCol w:w="579"/>
        <w:gridCol w:w="760"/>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izredni</w:t>
            </w:r>
          </w:p>
        </w:tc>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 letnik</w:t>
            </w:r>
          </w:p>
        </w:tc>
        <w:tc>
          <w:tcPr>
            <w:tcW w:w="0" w:type="auto"/>
            <w:vMerge w:val="restart"/>
            <w:tcBorders>
              <w:top w:val="single" w:sz="8" w:space="0" w:color="auto"/>
              <w:left w:val="single" w:sz="4" w:space="0" w:color="auto"/>
              <w:bottom w:val="nil"/>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 letnik</w:t>
            </w:r>
          </w:p>
        </w:tc>
        <w:tc>
          <w:tcPr>
            <w:tcW w:w="0" w:type="auto"/>
            <w:vMerge w:val="restart"/>
            <w:tcBorders>
              <w:top w:val="single" w:sz="8" w:space="0" w:color="auto"/>
              <w:left w:val="single" w:sz="4" w:space="0" w:color="auto"/>
              <w:bottom w:val="nil"/>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 letnik</w:t>
            </w:r>
          </w:p>
        </w:tc>
        <w:tc>
          <w:tcPr>
            <w:tcW w:w="0" w:type="auto"/>
            <w:vMerge w:val="restart"/>
            <w:tcBorders>
              <w:top w:val="single" w:sz="8" w:space="0" w:color="auto"/>
              <w:left w:val="single" w:sz="4" w:space="0" w:color="auto"/>
              <w:bottom w:val="nil"/>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single" w:sz="8" w:space="0" w:color="auto"/>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nil"/>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nil"/>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nil"/>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nil"/>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r>
      <w:tr w:rsidR="009E3606" w:rsidRPr="00132D90" w:rsidTr="00E65337">
        <w:trPr>
          <w:trHeight w:val="33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6</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37</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71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16</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4</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8</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4</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w:t>
            </w:r>
          </w:p>
        </w:tc>
      </w:tr>
    </w:tbl>
    <w:p w:rsidR="009E3606" w:rsidRDefault="009E3606" w:rsidP="00E65337">
      <w:pPr>
        <w:spacing w:after="0" w:line="240" w:lineRule="auto"/>
        <w:jc w:val="both"/>
        <w:rPr>
          <w:szCs w:val="24"/>
        </w:rPr>
      </w:pPr>
    </w:p>
    <w:p w:rsidR="009E3606" w:rsidRDefault="009E3606" w:rsidP="00E65337">
      <w:pPr>
        <w:spacing w:after="0" w:line="240" w:lineRule="auto"/>
        <w:jc w:val="both"/>
        <w:rPr>
          <w:szCs w:val="24"/>
        </w:rPr>
      </w:pPr>
      <w:r w:rsidRPr="00132D90">
        <w:rPr>
          <w:rFonts w:ascii="Times New Roman" w:hAnsi="Times New Roman"/>
          <w:sz w:val="24"/>
          <w:szCs w:val="24"/>
        </w:rPr>
        <w:t xml:space="preserve">Vpis v prvi letnik glede na preteklo se je zmanjšal, zato so se prizadevanja pri promoviranju študija in poklica, ki ga člani fakultete izvajajo vsako leto po srednjih šolah in na razstaviščih oz. sejmih v času, ko se dijaki odločajo o nadaljnjem študiju, kvalitetno in </w:t>
      </w:r>
      <w:r w:rsidR="00E65337">
        <w:rPr>
          <w:rFonts w:ascii="Times New Roman" w:hAnsi="Times New Roman"/>
          <w:sz w:val="24"/>
          <w:szCs w:val="24"/>
        </w:rPr>
        <w:t>kvantitetno</w:t>
      </w:r>
      <w:r w:rsidRPr="00132D90">
        <w:rPr>
          <w:rFonts w:ascii="Times New Roman" w:hAnsi="Times New Roman"/>
          <w:sz w:val="24"/>
          <w:szCs w:val="24"/>
        </w:rPr>
        <w:t xml:space="preserve"> so se in bodo se še okrepila. Razlog manjšega vpisa je tudi dejstvo, da se dijaki ne morejo vpisovati s tretjo prijavo</w:t>
      </w:r>
      <w:r w:rsidR="00E65337">
        <w:rPr>
          <w:rFonts w:ascii="Times New Roman" w:hAnsi="Times New Roman"/>
          <w:sz w:val="24"/>
          <w:szCs w:val="24"/>
        </w:rPr>
        <w:t>, s či</w:t>
      </w:r>
      <w:r w:rsidRPr="00132D90">
        <w:rPr>
          <w:rFonts w:ascii="Times New Roman" w:hAnsi="Times New Roman"/>
          <w:sz w:val="24"/>
          <w:szCs w:val="24"/>
        </w:rPr>
        <w:t>mer se je zmanjšalo število fiktivno vpisanih študentov.</w:t>
      </w:r>
    </w:p>
    <w:p w:rsidR="009E3606" w:rsidRPr="00132D90" w:rsidRDefault="009E3606" w:rsidP="00E65337">
      <w:pPr>
        <w:spacing w:after="0" w:line="240" w:lineRule="auto"/>
        <w:jc w:val="both"/>
        <w:rPr>
          <w:rFonts w:ascii="Times New Roman" w:hAnsi="Times New Roman"/>
          <w:b/>
          <w:sz w:val="24"/>
          <w:szCs w:val="24"/>
        </w:rPr>
      </w:pPr>
    </w:p>
    <w:p w:rsidR="009E3606" w:rsidRDefault="009E3606" w:rsidP="00E65337">
      <w:pPr>
        <w:spacing w:after="0" w:line="240" w:lineRule="auto"/>
        <w:jc w:val="both"/>
        <w:rPr>
          <w:szCs w:val="24"/>
        </w:rPr>
      </w:pPr>
      <w:r w:rsidRPr="00132D90">
        <w:rPr>
          <w:rFonts w:ascii="Times New Roman" w:hAnsi="Times New Roman"/>
          <w:sz w:val="24"/>
          <w:szCs w:val="24"/>
        </w:rPr>
        <w:t xml:space="preserve">V dveh študijskih letih je fakulteta obogatila študijsko ponudbo z novimi študijskimi programi in sicer: dva podiplomska magistrska študijska programa </w:t>
      </w:r>
      <w:r w:rsidRPr="00132D90">
        <w:rPr>
          <w:rFonts w:ascii="Times New Roman" w:hAnsi="Times New Roman"/>
          <w:b/>
          <w:sz w:val="24"/>
          <w:szCs w:val="24"/>
        </w:rPr>
        <w:t>Promet</w:t>
      </w:r>
      <w:r w:rsidRPr="00132D90">
        <w:rPr>
          <w:rFonts w:ascii="Times New Roman" w:hAnsi="Times New Roman"/>
          <w:sz w:val="24"/>
          <w:szCs w:val="24"/>
        </w:rPr>
        <w:t xml:space="preserve"> in </w:t>
      </w:r>
      <w:r w:rsidRPr="00132D90">
        <w:rPr>
          <w:rFonts w:ascii="Times New Roman" w:hAnsi="Times New Roman"/>
          <w:b/>
          <w:sz w:val="24"/>
          <w:szCs w:val="24"/>
        </w:rPr>
        <w:t>Pomorstvo</w:t>
      </w:r>
      <w:r w:rsidRPr="00132D90">
        <w:rPr>
          <w:rFonts w:ascii="Times New Roman" w:hAnsi="Times New Roman"/>
          <w:sz w:val="24"/>
          <w:szCs w:val="24"/>
        </w:rPr>
        <w:t xml:space="preserve"> ter doktorskim študijskim programom 3. stopnje Pomorstvo in promet. </w:t>
      </w:r>
    </w:p>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Preglednica 2: Število vpisanih študentov po stopnjah in študijskih programih v 2. Letnik</w:t>
      </w:r>
    </w:p>
    <w:tbl>
      <w:tblPr>
        <w:tblW w:w="0" w:type="auto"/>
        <w:tblInd w:w="55" w:type="dxa"/>
        <w:tblCellMar>
          <w:left w:w="70" w:type="dxa"/>
          <w:right w:w="70" w:type="dxa"/>
        </w:tblCellMar>
        <w:tblLook w:val="04A0"/>
      </w:tblPr>
      <w:tblGrid>
        <w:gridCol w:w="3401"/>
        <w:gridCol w:w="580"/>
        <w:gridCol w:w="580"/>
        <w:gridCol w:w="760"/>
        <w:gridCol w:w="579"/>
        <w:gridCol w:w="579"/>
        <w:gridCol w:w="760"/>
        <w:gridCol w:w="579"/>
        <w:gridCol w:w="579"/>
        <w:gridCol w:w="760"/>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redni</w:t>
            </w:r>
          </w:p>
        </w:tc>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single" w:sz="8" w:space="0" w:color="auto"/>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25</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93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96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45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54</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27</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31</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11</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6</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6</w:t>
            </w:r>
          </w:p>
        </w:tc>
      </w:tr>
    </w:tbl>
    <w:p w:rsidR="009E3606" w:rsidRPr="00132D90" w:rsidRDefault="009E3606" w:rsidP="00E65337">
      <w:pPr>
        <w:spacing w:after="0" w:line="240" w:lineRule="auto"/>
        <w:jc w:val="both"/>
        <w:rPr>
          <w:rFonts w:ascii="Times New Roman" w:hAnsi="Times New Roman"/>
          <w:sz w:val="24"/>
          <w:szCs w:val="24"/>
        </w:rPr>
      </w:pPr>
    </w:p>
    <w:tbl>
      <w:tblPr>
        <w:tblW w:w="0" w:type="auto"/>
        <w:tblInd w:w="55" w:type="dxa"/>
        <w:tblCellMar>
          <w:left w:w="70" w:type="dxa"/>
          <w:right w:w="70" w:type="dxa"/>
        </w:tblCellMar>
        <w:tblLook w:val="04A0"/>
      </w:tblPr>
      <w:tblGrid>
        <w:gridCol w:w="3401"/>
        <w:gridCol w:w="580"/>
        <w:gridCol w:w="580"/>
        <w:gridCol w:w="760"/>
        <w:gridCol w:w="579"/>
        <w:gridCol w:w="579"/>
        <w:gridCol w:w="760"/>
        <w:gridCol w:w="579"/>
        <w:gridCol w:w="579"/>
        <w:gridCol w:w="760"/>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lastRenderedPageBreak/>
              <w:t>izredni</w:t>
            </w:r>
          </w:p>
        </w:tc>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single" w:sz="8" w:space="0" w:color="auto"/>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27</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w:t>
            </w:r>
          </w:p>
        </w:tc>
      </w:tr>
    </w:tbl>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Preglednica 3: Število vpisanih študentov po stopnjah in študijskih programih v 3. Letnik</w:t>
      </w:r>
    </w:p>
    <w:tbl>
      <w:tblPr>
        <w:tblW w:w="0" w:type="auto"/>
        <w:tblInd w:w="55" w:type="dxa"/>
        <w:tblCellMar>
          <w:left w:w="70" w:type="dxa"/>
          <w:right w:w="70" w:type="dxa"/>
        </w:tblCellMar>
        <w:tblLook w:val="04A0"/>
      </w:tblPr>
      <w:tblGrid>
        <w:gridCol w:w="3401"/>
        <w:gridCol w:w="580"/>
        <w:gridCol w:w="580"/>
        <w:gridCol w:w="760"/>
        <w:gridCol w:w="579"/>
        <w:gridCol w:w="579"/>
        <w:gridCol w:w="760"/>
        <w:gridCol w:w="579"/>
        <w:gridCol w:w="579"/>
        <w:gridCol w:w="760"/>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redni</w:t>
            </w:r>
          </w:p>
        </w:tc>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single" w:sz="8" w:space="0" w:color="auto"/>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11</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14</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63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87</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87</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35</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22</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w:t>
            </w:r>
          </w:p>
        </w:tc>
      </w:tr>
    </w:tbl>
    <w:p w:rsidR="009E3606" w:rsidRPr="00132D90" w:rsidRDefault="009E3606" w:rsidP="00E65337">
      <w:pPr>
        <w:spacing w:after="0" w:line="240" w:lineRule="auto"/>
        <w:jc w:val="both"/>
        <w:rPr>
          <w:rFonts w:ascii="Times New Roman" w:hAnsi="Times New Roman"/>
          <w:sz w:val="24"/>
          <w:szCs w:val="24"/>
        </w:rPr>
      </w:pPr>
    </w:p>
    <w:tbl>
      <w:tblPr>
        <w:tblW w:w="0" w:type="auto"/>
        <w:tblInd w:w="55" w:type="dxa"/>
        <w:tblCellMar>
          <w:left w:w="70" w:type="dxa"/>
          <w:right w:w="70" w:type="dxa"/>
        </w:tblCellMar>
        <w:tblLook w:val="04A0"/>
      </w:tblPr>
      <w:tblGrid>
        <w:gridCol w:w="3401"/>
        <w:gridCol w:w="580"/>
        <w:gridCol w:w="580"/>
        <w:gridCol w:w="760"/>
        <w:gridCol w:w="579"/>
        <w:gridCol w:w="579"/>
        <w:gridCol w:w="760"/>
        <w:gridCol w:w="579"/>
        <w:gridCol w:w="579"/>
        <w:gridCol w:w="760"/>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izredni</w:t>
            </w:r>
          </w:p>
        </w:tc>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single" w:sz="8" w:space="0" w:color="auto"/>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42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18</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w:t>
            </w:r>
          </w:p>
        </w:tc>
      </w:tr>
    </w:tbl>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Preglednica 4: Število vpisanih študentov po stopnjah in študijskih programih v 4. Letnik</w:t>
      </w:r>
    </w:p>
    <w:tbl>
      <w:tblPr>
        <w:tblW w:w="0" w:type="auto"/>
        <w:tblInd w:w="55" w:type="dxa"/>
        <w:tblCellMar>
          <w:left w:w="70" w:type="dxa"/>
          <w:right w:w="70" w:type="dxa"/>
        </w:tblCellMar>
        <w:tblLook w:val="04A0"/>
      </w:tblPr>
      <w:tblGrid>
        <w:gridCol w:w="3401"/>
        <w:gridCol w:w="580"/>
        <w:gridCol w:w="580"/>
        <w:gridCol w:w="760"/>
        <w:gridCol w:w="579"/>
        <w:gridCol w:w="579"/>
        <w:gridCol w:w="760"/>
        <w:gridCol w:w="579"/>
        <w:gridCol w:w="579"/>
        <w:gridCol w:w="760"/>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redni</w:t>
            </w:r>
          </w:p>
        </w:tc>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single" w:sz="8" w:space="0" w:color="auto"/>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27</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27</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17</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N-VSS, abs POM-NAV-VSS </w:t>
            </w:r>
            <w:r w:rsidRPr="00132D90">
              <w:rPr>
                <w:rFonts w:ascii="Times New Roman" w:eastAsia="Times New Roman" w:hAnsi="Times New Roman"/>
                <w:sz w:val="24"/>
                <w:szCs w:val="24"/>
                <w:lang w:eastAsia="sl-SI"/>
              </w:rPr>
              <w:lastRenderedPageBreak/>
              <w:t>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lastRenderedPageBreak/>
              <w:t>LS-VSS, abs LS-VSS 1.st.</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bl>
    <w:p w:rsidR="009E3606" w:rsidRPr="00132D90" w:rsidRDefault="009E3606" w:rsidP="00E65337">
      <w:pPr>
        <w:spacing w:after="0" w:line="240" w:lineRule="auto"/>
        <w:jc w:val="both"/>
        <w:rPr>
          <w:rFonts w:ascii="Times New Roman" w:hAnsi="Times New Roman"/>
          <w:sz w:val="24"/>
          <w:szCs w:val="24"/>
        </w:rPr>
      </w:pPr>
    </w:p>
    <w:tbl>
      <w:tblPr>
        <w:tblW w:w="0" w:type="auto"/>
        <w:tblInd w:w="56" w:type="dxa"/>
        <w:tblCellMar>
          <w:left w:w="70" w:type="dxa"/>
          <w:right w:w="70" w:type="dxa"/>
        </w:tblCellMar>
        <w:tblLook w:val="04A0"/>
      </w:tblPr>
      <w:tblGrid>
        <w:gridCol w:w="3400"/>
        <w:gridCol w:w="580"/>
        <w:gridCol w:w="580"/>
        <w:gridCol w:w="760"/>
        <w:gridCol w:w="579"/>
        <w:gridCol w:w="579"/>
        <w:gridCol w:w="760"/>
        <w:gridCol w:w="579"/>
        <w:gridCol w:w="579"/>
        <w:gridCol w:w="760"/>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izredni</w:t>
            </w:r>
          </w:p>
        </w:tc>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 letnik</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single" w:sz="8" w:space="0" w:color="auto"/>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6</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bl>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Preglednica 5: Število absolventov po stopnjah in študijskih programih v treh študijskih letih</w:t>
      </w:r>
    </w:p>
    <w:tbl>
      <w:tblPr>
        <w:tblW w:w="0" w:type="auto"/>
        <w:tblInd w:w="55" w:type="dxa"/>
        <w:tblCellMar>
          <w:left w:w="70" w:type="dxa"/>
          <w:right w:w="70" w:type="dxa"/>
        </w:tblCellMar>
        <w:tblLook w:val="04A0"/>
      </w:tblPr>
      <w:tblGrid>
        <w:gridCol w:w="3367"/>
        <w:gridCol w:w="588"/>
        <w:gridCol w:w="588"/>
        <w:gridCol w:w="754"/>
        <w:gridCol w:w="588"/>
        <w:gridCol w:w="588"/>
        <w:gridCol w:w="754"/>
        <w:gridCol w:w="629"/>
        <w:gridCol w:w="547"/>
        <w:gridCol w:w="754"/>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redni</w:t>
            </w:r>
          </w:p>
        </w:tc>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Absolventi</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Absolventi</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Absolventi</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single" w:sz="8" w:space="0" w:color="auto"/>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47</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81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25</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42</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42</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27</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14</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29</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29</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26</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96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111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123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123</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27</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55</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18</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38</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31</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14</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11</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12</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12</w:t>
            </w:r>
          </w:p>
        </w:tc>
      </w:tr>
    </w:tbl>
    <w:p w:rsidR="009E3606" w:rsidRPr="00132D90" w:rsidRDefault="009E3606" w:rsidP="00E65337">
      <w:pPr>
        <w:spacing w:after="0" w:line="240" w:lineRule="auto"/>
        <w:jc w:val="both"/>
        <w:rPr>
          <w:rFonts w:ascii="Times New Roman" w:hAnsi="Times New Roman"/>
          <w:sz w:val="24"/>
          <w:szCs w:val="24"/>
        </w:rPr>
      </w:pPr>
    </w:p>
    <w:p w:rsidR="009E3606" w:rsidRPr="00132D90" w:rsidRDefault="00E64CE3" w:rsidP="00E65337">
      <w:pPr>
        <w:spacing w:after="0" w:line="240" w:lineRule="auto"/>
        <w:jc w:val="both"/>
        <w:rPr>
          <w:rFonts w:ascii="Times New Roman" w:hAnsi="Times New Roman"/>
          <w:sz w:val="24"/>
          <w:szCs w:val="24"/>
        </w:rPr>
      </w:pPr>
      <w:r>
        <w:rPr>
          <w:rFonts w:ascii="Times New Roman" w:hAnsi="Times New Roman"/>
          <w:noProof/>
          <w:sz w:val="24"/>
          <w:szCs w:val="24"/>
          <w:lang w:eastAsia="sl-SI"/>
        </w:rPr>
        <w:drawing>
          <wp:inline distT="0" distB="0" distL="0" distR="0">
            <wp:extent cx="4067175" cy="2524125"/>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067175" cy="2524125"/>
                    </a:xfrm>
                    <a:prstGeom prst="rect">
                      <a:avLst/>
                    </a:prstGeom>
                    <a:noFill/>
                    <a:ln w="9525">
                      <a:noFill/>
                      <a:miter lim="800000"/>
                      <a:headEnd/>
                      <a:tailEnd/>
                    </a:ln>
                  </pic:spPr>
                </pic:pic>
              </a:graphicData>
            </a:graphic>
          </wp:inline>
        </w:drawing>
      </w:r>
    </w:p>
    <w:p w:rsidR="009E3606" w:rsidRDefault="009E3606" w:rsidP="00E65337">
      <w:pPr>
        <w:spacing w:after="0" w:line="240" w:lineRule="auto"/>
        <w:jc w:val="both"/>
        <w:rPr>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Dinamika gibanja absolventov je pomemben kazalnik zaposljivosti. Predvsem na visokošolskem študiju prometnih smeri se opaža porast absolventov. Razlog je lahko tudi v tem, da študentje koristijo svoj status</w:t>
      </w:r>
      <w:r w:rsidR="00E65337">
        <w:rPr>
          <w:rFonts w:ascii="Times New Roman" w:hAnsi="Times New Roman"/>
          <w:sz w:val="24"/>
          <w:szCs w:val="24"/>
        </w:rPr>
        <w:t>,</w:t>
      </w:r>
      <w:r w:rsidRPr="00132D90">
        <w:rPr>
          <w:rFonts w:ascii="Times New Roman" w:hAnsi="Times New Roman"/>
          <w:sz w:val="24"/>
          <w:szCs w:val="24"/>
        </w:rPr>
        <w:t xml:space="preserve"> kolikor je to mogoče</w:t>
      </w:r>
      <w:r w:rsidR="00E65337">
        <w:rPr>
          <w:rFonts w:ascii="Times New Roman" w:hAnsi="Times New Roman"/>
          <w:sz w:val="24"/>
          <w:szCs w:val="24"/>
        </w:rPr>
        <w:t>,</w:t>
      </w:r>
      <w:r w:rsidRPr="00132D90">
        <w:rPr>
          <w:rFonts w:ascii="Times New Roman" w:hAnsi="Times New Roman"/>
          <w:sz w:val="24"/>
          <w:szCs w:val="24"/>
        </w:rPr>
        <w:t xml:space="preserve"> saj bi na trgu dela imeli problem </w:t>
      </w:r>
      <w:r w:rsidRPr="00132D90">
        <w:rPr>
          <w:rFonts w:ascii="Times New Roman" w:hAnsi="Times New Roman"/>
          <w:sz w:val="24"/>
          <w:szCs w:val="24"/>
        </w:rPr>
        <w:lastRenderedPageBreak/>
        <w:t>z zaposlitvijo. Bistveno drugače je pri visokošolskih programih pomorstva, kjer je zaposljivost visoka. Število absolventov ostaja že več let enako, oz. celo nekoliko pada.</w:t>
      </w:r>
    </w:p>
    <w:p w:rsidR="009E3606" w:rsidRPr="00132D90" w:rsidRDefault="009E3606" w:rsidP="00E65337">
      <w:pPr>
        <w:spacing w:after="0" w:line="240" w:lineRule="auto"/>
        <w:jc w:val="both"/>
        <w:rPr>
          <w:rFonts w:ascii="Times New Roman" w:hAnsi="Times New Roman"/>
          <w:sz w:val="24"/>
          <w:szCs w:val="24"/>
        </w:rPr>
      </w:pPr>
    </w:p>
    <w:tbl>
      <w:tblPr>
        <w:tblW w:w="0" w:type="auto"/>
        <w:tblInd w:w="55" w:type="dxa"/>
        <w:tblCellMar>
          <w:left w:w="70" w:type="dxa"/>
          <w:right w:w="70" w:type="dxa"/>
        </w:tblCellMar>
        <w:tblLook w:val="04A0"/>
      </w:tblPr>
      <w:tblGrid>
        <w:gridCol w:w="3367"/>
        <w:gridCol w:w="588"/>
        <w:gridCol w:w="588"/>
        <w:gridCol w:w="754"/>
        <w:gridCol w:w="588"/>
        <w:gridCol w:w="588"/>
        <w:gridCol w:w="754"/>
        <w:gridCol w:w="588"/>
        <w:gridCol w:w="588"/>
        <w:gridCol w:w="754"/>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izredni</w:t>
            </w:r>
          </w:p>
        </w:tc>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Absolventi</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Absolventi</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Absolventi</w:t>
            </w:r>
          </w:p>
        </w:tc>
        <w:tc>
          <w:tcPr>
            <w:tcW w:w="0" w:type="auto"/>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skupaj</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single" w:sz="8" w:space="0" w:color="auto"/>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V1</w:t>
            </w:r>
          </w:p>
        </w:tc>
        <w:tc>
          <w:tcPr>
            <w:tcW w:w="0" w:type="auto"/>
            <w:tcBorders>
              <w:top w:val="nil"/>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V2</w:t>
            </w:r>
          </w:p>
        </w:tc>
        <w:tc>
          <w:tcPr>
            <w:tcW w:w="0" w:type="auto"/>
            <w:vMerge/>
            <w:tcBorders>
              <w:top w:val="single" w:sz="8" w:space="0" w:color="auto"/>
              <w:left w:val="single" w:sz="4" w:space="0" w:color="auto"/>
              <w:bottom w:val="double" w:sz="6" w:space="0" w:color="000000"/>
              <w:right w:val="single" w:sz="8" w:space="0" w:color="auto"/>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6</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18</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71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12</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46</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33</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4"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4</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5</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8</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c>
          <w:tcPr>
            <w:tcW w:w="0" w:type="auto"/>
            <w:tcBorders>
              <w:top w:val="nil"/>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tcBorders>
              <w:top w:val="nil"/>
              <w:left w:val="nil"/>
              <w:bottom w:val="single" w:sz="8" w:space="0" w:color="auto"/>
              <w:right w:val="single" w:sz="8"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6</w:t>
            </w:r>
          </w:p>
        </w:tc>
      </w:tr>
    </w:tbl>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Preglednica 7: Število diplomantov po stopnjah in študijskih programih v treh študijskih letih</w:t>
      </w:r>
    </w:p>
    <w:tbl>
      <w:tblPr>
        <w:tblW w:w="0" w:type="auto"/>
        <w:tblInd w:w="55" w:type="dxa"/>
        <w:tblCellMar>
          <w:left w:w="70" w:type="dxa"/>
          <w:right w:w="70" w:type="dxa"/>
        </w:tblCellMar>
        <w:tblLook w:val="04A0"/>
      </w:tblPr>
      <w:tblGrid>
        <w:gridCol w:w="3434"/>
        <w:gridCol w:w="617"/>
        <w:gridCol w:w="617"/>
        <w:gridCol w:w="617"/>
        <w:gridCol w:w="617"/>
        <w:gridCol w:w="617"/>
        <w:gridCol w:w="617"/>
        <w:gridCol w:w="617"/>
        <w:gridCol w:w="617"/>
      </w:tblGrid>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2007/2008</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redni</w:t>
            </w:r>
          </w:p>
        </w:tc>
        <w:tc>
          <w:tcPr>
            <w:tcW w:w="0" w:type="auto"/>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Diplomanti</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Diplomanti</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Diplomanti</w:t>
            </w:r>
          </w:p>
        </w:tc>
        <w:tc>
          <w:tcPr>
            <w:tcW w:w="0" w:type="auto"/>
            <w:gridSpan w:val="2"/>
            <w:tcBorders>
              <w:top w:val="single" w:sz="8" w:space="0" w:color="auto"/>
              <w:left w:val="nil"/>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Diplomanti</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gridSpan w:val="2"/>
            <w:tcBorders>
              <w:top w:val="single" w:sz="4" w:space="0" w:color="auto"/>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gridSpan w:val="2"/>
            <w:tcBorders>
              <w:top w:val="single" w:sz="4" w:space="0" w:color="auto"/>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gridSpan w:val="2"/>
            <w:tcBorders>
              <w:top w:val="single" w:sz="4" w:space="0" w:color="auto"/>
              <w:left w:val="nil"/>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TL-UN</w:t>
            </w:r>
          </w:p>
        </w:tc>
        <w:tc>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41</w:t>
            </w:r>
          </w:p>
        </w:tc>
        <w:tc>
          <w:tcPr>
            <w:tcW w:w="0" w:type="auto"/>
            <w:gridSpan w:val="2"/>
            <w:tcBorders>
              <w:top w:val="nil"/>
              <w:left w:val="nil"/>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31</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gridSpan w:val="2"/>
            <w:tcBorders>
              <w:top w:val="single" w:sz="4" w:space="0" w:color="auto"/>
              <w:left w:val="nil"/>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38</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35</w:t>
            </w:r>
          </w:p>
        </w:tc>
        <w:tc>
          <w:tcPr>
            <w:tcW w:w="0" w:type="auto"/>
            <w:gridSpan w:val="2"/>
            <w:tcBorders>
              <w:top w:val="single" w:sz="4" w:space="0" w:color="auto"/>
              <w:left w:val="nil"/>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38</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21</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12</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22</w:t>
            </w:r>
          </w:p>
        </w:tc>
        <w:tc>
          <w:tcPr>
            <w:tcW w:w="0" w:type="auto"/>
            <w:gridSpan w:val="2"/>
            <w:tcBorders>
              <w:top w:val="single" w:sz="4" w:space="0" w:color="auto"/>
              <w:left w:val="nil"/>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12</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9</w:t>
            </w:r>
          </w:p>
        </w:tc>
        <w:tc>
          <w:tcPr>
            <w:tcW w:w="0" w:type="auto"/>
            <w:gridSpan w:val="2"/>
            <w:tcBorders>
              <w:top w:val="single" w:sz="4" w:space="0" w:color="auto"/>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w:t>
            </w:r>
          </w:p>
        </w:tc>
        <w:tc>
          <w:tcPr>
            <w:tcW w:w="0" w:type="auto"/>
            <w:gridSpan w:val="2"/>
            <w:tcBorders>
              <w:top w:val="single" w:sz="4" w:space="0" w:color="auto"/>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9</w:t>
            </w:r>
          </w:p>
        </w:tc>
        <w:tc>
          <w:tcPr>
            <w:tcW w:w="0" w:type="auto"/>
            <w:gridSpan w:val="2"/>
            <w:tcBorders>
              <w:top w:val="single" w:sz="4" w:space="0" w:color="auto"/>
              <w:left w:val="nil"/>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w:t>
            </w:r>
          </w:p>
        </w:tc>
      </w:tr>
      <w:tr w:rsidR="009E3606" w:rsidRPr="00132D90" w:rsidTr="00E65337">
        <w:trPr>
          <w:trHeight w:val="255"/>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2007/2008</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izredni</w:t>
            </w:r>
          </w:p>
        </w:tc>
        <w:tc>
          <w:tcPr>
            <w:tcW w:w="0" w:type="auto"/>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Diplomanti</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Diplomanti</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Diplomanti</w:t>
            </w:r>
          </w:p>
        </w:tc>
        <w:tc>
          <w:tcPr>
            <w:tcW w:w="0" w:type="auto"/>
            <w:gridSpan w:val="2"/>
            <w:tcBorders>
              <w:top w:val="single" w:sz="8" w:space="0" w:color="auto"/>
              <w:left w:val="nil"/>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Diplomanti</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gridSpan w:val="2"/>
            <w:tcBorders>
              <w:top w:val="single" w:sz="4" w:space="0" w:color="auto"/>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gridSpan w:val="2"/>
            <w:tcBorders>
              <w:top w:val="single" w:sz="4" w:space="0" w:color="auto"/>
              <w:left w:val="nil"/>
              <w:bottom w:val="double" w:sz="6"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c>
          <w:tcPr>
            <w:tcW w:w="0" w:type="auto"/>
            <w:gridSpan w:val="2"/>
            <w:tcBorders>
              <w:top w:val="single" w:sz="4" w:space="0" w:color="auto"/>
              <w:left w:val="nil"/>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w:t>
            </w: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TL-UL</w:t>
            </w:r>
          </w:p>
        </w:tc>
        <w:tc>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gridSpan w:val="2"/>
            <w:tcBorders>
              <w:top w:val="nil"/>
              <w:left w:val="nil"/>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c>
          <w:tcPr>
            <w:tcW w:w="0" w:type="auto"/>
            <w:gridSpan w:val="2"/>
            <w:tcBorders>
              <w:top w:val="single" w:sz="4" w:space="0" w:color="auto"/>
              <w:left w:val="nil"/>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75</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60</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32</w:t>
            </w:r>
          </w:p>
        </w:tc>
        <w:tc>
          <w:tcPr>
            <w:tcW w:w="0" w:type="auto"/>
            <w:gridSpan w:val="2"/>
            <w:tcBorders>
              <w:top w:val="single" w:sz="4" w:space="0" w:color="auto"/>
              <w:left w:val="nil"/>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38</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w:t>
            </w:r>
          </w:p>
        </w:tc>
        <w:tc>
          <w:tcPr>
            <w:tcW w:w="0" w:type="auto"/>
            <w:gridSpan w:val="2"/>
            <w:tcBorders>
              <w:top w:val="single" w:sz="4" w:space="0" w:color="auto"/>
              <w:left w:val="nil"/>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gridSpan w:val="2"/>
            <w:tcBorders>
              <w:top w:val="single" w:sz="4" w:space="0" w:color="auto"/>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gridSpan w:val="2"/>
            <w:tcBorders>
              <w:top w:val="single" w:sz="4" w:space="0" w:color="auto"/>
              <w:left w:val="nil"/>
              <w:bottom w:val="single" w:sz="8" w:space="0" w:color="auto"/>
              <w:right w:val="single" w:sz="4" w:space="0" w:color="auto"/>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w:t>
            </w:r>
          </w:p>
        </w:tc>
        <w:tc>
          <w:tcPr>
            <w:tcW w:w="0" w:type="auto"/>
            <w:gridSpan w:val="2"/>
            <w:tcBorders>
              <w:top w:val="single" w:sz="4" w:space="0" w:color="auto"/>
              <w:left w:val="nil"/>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w:t>
            </w:r>
          </w:p>
        </w:tc>
      </w:tr>
    </w:tbl>
    <w:p w:rsidR="009E3606" w:rsidRPr="00132D90" w:rsidRDefault="009E3606" w:rsidP="00E65337">
      <w:pPr>
        <w:spacing w:after="0" w:line="240" w:lineRule="auto"/>
        <w:jc w:val="both"/>
        <w:rPr>
          <w:rFonts w:ascii="Times New Roman" w:hAnsi="Times New Roman"/>
          <w:sz w:val="24"/>
          <w:szCs w:val="24"/>
        </w:rPr>
      </w:pPr>
    </w:p>
    <w:p w:rsidR="009E3606" w:rsidRDefault="009E3606" w:rsidP="00E65337">
      <w:pPr>
        <w:spacing w:after="0" w:line="240" w:lineRule="auto"/>
        <w:jc w:val="both"/>
        <w:rPr>
          <w:szCs w:val="24"/>
        </w:rPr>
      </w:pPr>
      <w:r w:rsidRPr="00132D90">
        <w:rPr>
          <w:rFonts w:ascii="Times New Roman" w:hAnsi="Times New Roman"/>
          <w:sz w:val="24"/>
          <w:szCs w:val="24"/>
        </w:rPr>
        <w:t>Na dodiplomskem študiju prevladujejo diplomanti visokošolskih strokovnih programov, kar je razumljivo, saj je na fakulteti vpisanih sorazmerno več študentov v visokošolske strokovne programe in se njihovo število glede na prejšnje študijsko leto zmanjšuje. Prav tako se zmanjšuje število absolventov.</w:t>
      </w:r>
    </w:p>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Preglednica 8: Primerjava gibanja števila študentov po letnikih</w:t>
      </w:r>
    </w:p>
    <w:tbl>
      <w:tblPr>
        <w:tblW w:w="0" w:type="auto"/>
        <w:tblInd w:w="55" w:type="dxa"/>
        <w:tblCellMar>
          <w:left w:w="70" w:type="dxa"/>
          <w:right w:w="70" w:type="dxa"/>
        </w:tblCellMar>
        <w:tblLook w:val="04A0"/>
      </w:tblPr>
      <w:tblGrid>
        <w:gridCol w:w="3434"/>
        <w:gridCol w:w="610"/>
        <w:gridCol w:w="610"/>
        <w:gridCol w:w="610"/>
        <w:gridCol w:w="610"/>
        <w:gridCol w:w="610"/>
        <w:gridCol w:w="610"/>
      </w:tblGrid>
      <w:tr w:rsidR="009E3606" w:rsidRPr="00132D90" w:rsidTr="00E65337">
        <w:trPr>
          <w:trHeight w:val="255"/>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2. letnik</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redni</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2.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2.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2. letnik</w:t>
            </w: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18,8%</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39,1%</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lastRenderedPageBreak/>
              <w:t>TL-UN</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68,4%</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17,5%</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21,8%</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31,6%</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58,3%</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57,4%</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49,2%</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18,2%</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15,4%</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24,0%</w:t>
            </w:r>
          </w:p>
        </w:tc>
      </w:tr>
      <w:tr w:rsidR="009E3606" w:rsidRPr="00132D90" w:rsidTr="00E65337">
        <w:trPr>
          <w:trHeight w:val="255"/>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izredni</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2.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2.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2. letnik</w:t>
            </w: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66,7%</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53,7%</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38,0%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40,0%</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25,0%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50,0%</w:t>
            </w:r>
          </w:p>
        </w:tc>
      </w:tr>
      <w:tr w:rsidR="009E3606" w:rsidRPr="00132D90" w:rsidTr="00E65337">
        <w:trPr>
          <w:trHeight w:val="255"/>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3. letnik</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redni</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3.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3.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3. letnik</w:t>
            </w: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85,7%</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90,5%</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122,2%</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79,2%</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88,0%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107,7%</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88,2%</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90,6%</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77,8%</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71,4%</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76,9%</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71,0%</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90,9%</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83,3%</w:t>
            </w:r>
          </w:p>
        </w:tc>
      </w:tr>
      <w:tr w:rsidR="009E3606" w:rsidRPr="00132D90" w:rsidTr="00E65337">
        <w:trPr>
          <w:trHeight w:val="255"/>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izredni</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3.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3.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3. letnik</w:t>
            </w: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75,0%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150,0%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150,0%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PTTL-VSS 1.st., abs TP-VSS</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62,1%</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N-VSS, abs POM-NAV-VSS 1.st.</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166,7%</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100,0%</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LS-VSS, abs LS-VSS 1.st.</w:t>
            </w:r>
          </w:p>
        </w:tc>
        <w:tc>
          <w:tcPr>
            <w:tcW w:w="0" w:type="auto"/>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50,0%</w:t>
            </w:r>
          </w:p>
        </w:tc>
      </w:tr>
    </w:tbl>
    <w:p w:rsidR="009E3606" w:rsidRPr="00132D90" w:rsidRDefault="009E3606" w:rsidP="00E65337">
      <w:pPr>
        <w:spacing w:after="0" w:line="240" w:lineRule="auto"/>
        <w:jc w:val="both"/>
        <w:rPr>
          <w:rFonts w:ascii="Times New Roman" w:hAnsi="Times New Roman"/>
          <w:sz w:val="24"/>
          <w:szCs w:val="24"/>
        </w:rPr>
      </w:pPr>
    </w:p>
    <w:tbl>
      <w:tblPr>
        <w:tblW w:w="0" w:type="auto"/>
        <w:tblInd w:w="55" w:type="dxa"/>
        <w:tblCellMar>
          <w:left w:w="70" w:type="dxa"/>
          <w:right w:w="70" w:type="dxa"/>
        </w:tblCellMar>
        <w:tblLook w:val="04A0"/>
      </w:tblPr>
      <w:tblGrid>
        <w:gridCol w:w="1307"/>
        <w:gridCol w:w="610"/>
        <w:gridCol w:w="610"/>
        <w:gridCol w:w="610"/>
        <w:gridCol w:w="610"/>
        <w:gridCol w:w="610"/>
        <w:gridCol w:w="610"/>
      </w:tblGrid>
      <w:tr w:rsidR="009E3606" w:rsidRPr="00132D90" w:rsidTr="00E65337">
        <w:trPr>
          <w:trHeight w:val="255"/>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4. letnik</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redni</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4.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4.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4. letnik</w:t>
            </w: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95,5%</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117,4%</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89,5%</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85;71%</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94,7%</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90,9%</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0,0%</w:t>
            </w:r>
          </w:p>
        </w:tc>
        <w:tc>
          <w:tcPr>
            <w:tcW w:w="0" w:type="auto"/>
            <w:gridSpan w:val="2"/>
            <w:tcBorders>
              <w:top w:val="single" w:sz="4" w:space="0" w:color="auto"/>
              <w:left w:val="nil"/>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c>
          <w:tcPr>
            <w:tcW w:w="0" w:type="auto"/>
            <w:gridSpan w:val="2"/>
            <w:tcBorders>
              <w:top w:val="single" w:sz="4" w:space="0" w:color="auto"/>
              <w:left w:val="nil"/>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r>
      <w:tr w:rsidR="009E3606" w:rsidRPr="00132D90" w:rsidTr="00E65337">
        <w:trPr>
          <w:trHeight w:val="255"/>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r>
      <w:tr w:rsidR="009E3606" w:rsidRPr="00132D90" w:rsidTr="00E65337">
        <w:trPr>
          <w:trHeight w:val="270"/>
        </w:trPr>
        <w:tc>
          <w:tcPr>
            <w:tcW w:w="0" w:type="auto"/>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2008/2009</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2009/2010</w:t>
            </w:r>
          </w:p>
        </w:tc>
        <w:tc>
          <w:tcPr>
            <w:tcW w:w="0" w:type="auto"/>
            <w:gridSpan w:val="2"/>
            <w:tcBorders>
              <w:top w:val="nil"/>
              <w:left w:val="nil"/>
              <w:bottom w:val="nil"/>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2010/2011</w:t>
            </w:r>
          </w:p>
        </w:tc>
      </w:tr>
      <w:tr w:rsidR="009E3606" w:rsidRPr="00132D90" w:rsidTr="00E65337">
        <w:trPr>
          <w:trHeight w:val="300"/>
        </w:trPr>
        <w:tc>
          <w:tcPr>
            <w:tcW w:w="0" w:type="auto"/>
            <w:vMerge w:val="restart"/>
            <w:tcBorders>
              <w:top w:val="single" w:sz="8" w:space="0" w:color="auto"/>
              <w:left w:val="single" w:sz="8" w:space="0" w:color="auto"/>
              <w:bottom w:val="double" w:sz="6" w:space="0" w:color="000000"/>
              <w:right w:val="nil"/>
            </w:tcBorders>
            <w:shd w:val="clear" w:color="auto" w:fill="auto"/>
            <w:noWrap/>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r w:rsidRPr="00132D90">
              <w:rPr>
                <w:rFonts w:ascii="Times New Roman" w:eastAsia="Times New Roman" w:hAnsi="Times New Roman"/>
                <w:i/>
                <w:iCs/>
                <w:sz w:val="24"/>
                <w:szCs w:val="24"/>
                <w:lang w:eastAsia="sl-SI"/>
              </w:rPr>
              <w:t>izredni</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Prehodnost</w:t>
            </w:r>
          </w:p>
        </w:tc>
      </w:tr>
      <w:tr w:rsidR="009E3606" w:rsidRPr="00132D90" w:rsidTr="00E65337">
        <w:trPr>
          <w:trHeight w:val="315"/>
        </w:trPr>
        <w:tc>
          <w:tcPr>
            <w:tcW w:w="0" w:type="auto"/>
            <w:vMerge/>
            <w:tcBorders>
              <w:top w:val="single" w:sz="8" w:space="0" w:color="auto"/>
              <w:left w:val="single" w:sz="8" w:space="0" w:color="auto"/>
              <w:bottom w:val="double" w:sz="6" w:space="0" w:color="000000"/>
              <w:right w:val="nil"/>
            </w:tcBorders>
            <w:vAlign w:val="center"/>
            <w:hideMark/>
          </w:tcPr>
          <w:p w:rsidR="009E3606" w:rsidRPr="00132D90" w:rsidRDefault="009E3606" w:rsidP="00E65337">
            <w:pPr>
              <w:spacing w:after="0" w:line="240" w:lineRule="auto"/>
              <w:jc w:val="both"/>
              <w:rPr>
                <w:rFonts w:ascii="Times New Roman" w:eastAsia="Times New Roman" w:hAnsi="Times New Roman"/>
                <w:i/>
                <w:iCs/>
                <w:sz w:val="24"/>
                <w:szCs w:val="24"/>
                <w:lang w:eastAsia="sl-SI"/>
              </w:rPr>
            </w:pP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4.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4. letnik</w:t>
            </w:r>
          </w:p>
        </w:tc>
        <w:tc>
          <w:tcPr>
            <w:tcW w:w="0" w:type="auto"/>
            <w:gridSpan w:val="2"/>
            <w:tcBorders>
              <w:top w:val="single" w:sz="4" w:space="0" w:color="auto"/>
              <w:left w:val="single" w:sz="4" w:space="0" w:color="auto"/>
              <w:bottom w:val="double" w:sz="6"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 xml:space="preserve"> v 4. letnik</w:t>
            </w:r>
          </w:p>
        </w:tc>
      </w:tr>
      <w:tr w:rsidR="009E3606" w:rsidRPr="00132D90" w:rsidTr="00E65337">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50,0%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250,0%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200,0%</w:t>
            </w:r>
          </w:p>
        </w:tc>
      </w:tr>
      <w:tr w:rsidR="009E3606" w:rsidRPr="00132D90" w:rsidTr="00E65337">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TL-UN</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100,0%</w:t>
            </w:r>
          </w:p>
        </w:tc>
        <w:tc>
          <w:tcPr>
            <w:tcW w:w="0" w:type="auto"/>
            <w:gridSpan w:val="2"/>
            <w:tcBorders>
              <w:top w:val="nil"/>
              <w:left w:val="single" w:sz="4" w:space="0" w:color="auto"/>
              <w:bottom w:val="single" w:sz="4"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200,0%</w:t>
            </w:r>
          </w:p>
        </w:tc>
      </w:tr>
      <w:tr w:rsidR="009E3606" w:rsidRPr="00132D90" w:rsidTr="00E6533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TP-UN 1.st.</w:t>
            </w:r>
          </w:p>
        </w:tc>
        <w:tc>
          <w:tcPr>
            <w:tcW w:w="0" w:type="auto"/>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0,0%</w:t>
            </w:r>
          </w:p>
        </w:tc>
        <w:tc>
          <w:tcPr>
            <w:tcW w:w="0" w:type="auto"/>
            <w:gridSpan w:val="2"/>
            <w:tcBorders>
              <w:top w:val="nil"/>
              <w:left w:val="single" w:sz="4" w:space="0" w:color="auto"/>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c>
          <w:tcPr>
            <w:tcW w:w="0" w:type="auto"/>
            <w:gridSpan w:val="2"/>
            <w:tcBorders>
              <w:top w:val="nil"/>
              <w:left w:val="single" w:sz="4" w:space="0" w:color="auto"/>
              <w:bottom w:val="single" w:sz="8" w:space="0" w:color="auto"/>
              <w:right w:val="single" w:sz="8" w:space="0" w:color="000000"/>
            </w:tcBorders>
            <w:shd w:val="clear" w:color="auto" w:fill="auto"/>
            <w:noWrap/>
            <w:vAlign w:val="bottom"/>
            <w:hideMark/>
          </w:tcPr>
          <w:p w:rsidR="009E3606" w:rsidRPr="00132D90" w:rsidRDefault="009E3606" w:rsidP="00E65337">
            <w:pPr>
              <w:spacing w:after="0" w:line="240" w:lineRule="auto"/>
              <w:jc w:val="both"/>
              <w:rPr>
                <w:rFonts w:ascii="Times New Roman" w:eastAsia="Times New Roman" w:hAnsi="Times New Roman"/>
                <w:sz w:val="24"/>
                <w:szCs w:val="24"/>
                <w:lang w:eastAsia="sl-SI"/>
              </w:rPr>
            </w:pPr>
            <w:r w:rsidRPr="00132D90">
              <w:rPr>
                <w:rFonts w:ascii="Times New Roman" w:eastAsia="Times New Roman" w:hAnsi="Times New Roman"/>
                <w:sz w:val="24"/>
                <w:szCs w:val="24"/>
                <w:lang w:eastAsia="sl-SI"/>
              </w:rPr>
              <w:t>#DIV/0!</w:t>
            </w:r>
          </w:p>
        </w:tc>
      </w:tr>
    </w:tbl>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Kratek pregled študijske uspešnosti oz. učinkovitosti dodiplomskega študija na visokošolskem strokovnem programu (VŠS) in univerzitetnem programu (UN) za študijsko leto 2010/11 je podan skozi komentar nekaterih kazalnikov uspešnosti pri prehodu v študijsko leto 2008/09 in 2009/10. Podrobni številčni podatki so zbrani v preglednicah od 1 do 8.</w:t>
      </w:r>
    </w:p>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b/>
          <w:sz w:val="24"/>
          <w:szCs w:val="24"/>
        </w:rPr>
      </w:pPr>
      <w:r w:rsidRPr="00132D90">
        <w:rPr>
          <w:rFonts w:ascii="Times New Roman" w:hAnsi="Times New Roman"/>
          <w:b/>
          <w:sz w:val="24"/>
          <w:szCs w:val="24"/>
        </w:rPr>
        <w:t>Kazalec 1 : Koliko študentov lanskega 1. letnika je napredovalo v 2. letnik</w:t>
      </w:r>
    </w:p>
    <w:p w:rsidR="009E3606" w:rsidRPr="00132D90" w:rsidRDefault="00E64CE3" w:rsidP="00E65337">
      <w:pPr>
        <w:spacing w:after="0" w:line="240" w:lineRule="auto"/>
        <w:jc w:val="both"/>
        <w:rPr>
          <w:rFonts w:ascii="Times New Roman" w:hAnsi="Times New Roman"/>
          <w:b/>
          <w:sz w:val="24"/>
          <w:szCs w:val="24"/>
        </w:rPr>
      </w:pPr>
      <w:r>
        <w:rPr>
          <w:rFonts w:ascii="Times New Roman" w:hAnsi="Times New Roman"/>
          <w:noProof/>
          <w:sz w:val="24"/>
          <w:szCs w:val="24"/>
          <w:lang w:eastAsia="sl-SI"/>
        </w:rPr>
        <w:drawing>
          <wp:inline distT="0" distB="0" distL="0" distR="0">
            <wp:extent cx="4191000" cy="231457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91000" cy="2314575"/>
                    </a:xfrm>
                    <a:prstGeom prst="rect">
                      <a:avLst/>
                    </a:prstGeom>
                    <a:noFill/>
                    <a:ln w="9525">
                      <a:noFill/>
                      <a:miter lim="800000"/>
                      <a:headEnd/>
                      <a:tailEnd/>
                    </a:ln>
                  </pic:spPr>
                </pic:pic>
              </a:graphicData>
            </a:graphic>
          </wp:inline>
        </w:drawing>
      </w:r>
    </w:p>
    <w:p w:rsidR="009E3606" w:rsidRDefault="009E3606" w:rsidP="00E65337">
      <w:pPr>
        <w:spacing w:after="0" w:line="240" w:lineRule="auto"/>
        <w:jc w:val="both"/>
        <w:rPr>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Zelo pogosto je najbolj problemat</w:t>
      </w:r>
      <w:r w:rsidR="00E65337">
        <w:rPr>
          <w:rFonts w:ascii="Times New Roman" w:hAnsi="Times New Roman"/>
          <w:sz w:val="24"/>
          <w:szCs w:val="24"/>
        </w:rPr>
        <w:t>ičen prehod iz prvega v drugi le</w:t>
      </w:r>
      <w:r w:rsidRPr="00132D90">
        <w:rPr>
          <w:rFonts w:ascii="Times New Roman" w:hAnsi="Times New Roman"/>
          <w:sz w:val="24"/>
          <w:szCs w:val="24"/>
        </w:rPr>
        <w:t>tnik. Predvsem na visokošolskih programih je bila prehodnost precej nizka, kar se je pripisovalo fiktivnim vpisom. S spremembo vpisnih pravil se je delež teh vpisov bistveno zmanjšal, kar se odraža na prehodnosti. V letu 2010/2011 je zato viden porast prehodnosti na visokošolskih študijih. Zaradi prehoda na Bolonjski univerzitetni program vsi kazalniki še niso vidni.</w:t>
      </w:r>
    </w:p>
    <w:p w:rsidR="009E3606" w:rsidRDefault="009E3606" w:rsidP="00E65337">
      <w:pPr>
        <w:spacing w:after="0" w:line="240" w:lineRule="auto"/>
        <w:jc w:val="both"/>
        <w:rPr>
          <w:b/>
          <w:szCs w:val="24"/>
        </w:rPr>
      </w:pPr>
    </w:p>
    <w:p w:rsidR="009E3606" w:rsidRPr="00132D90" w:rsidRDefault="009E3606" w:rsidP="00E65337">
      <w:pPr>
        <w:spacing w:after="0" w:line="240" w:lineRule="auto"/>
        <w:jc w:val="both"/>
        <w:rPr>
          <w:rFonts w:ascii="Times New Roman" w:hAnsi="Times New Roman"/>
          <w:b/>
          <w:sz w:val="24"/>
          <w:szCs w:val="24"/>
        </w:rPr>
      </w:pPr>
      <w:r w:rsidRPr="00132D90">
        <w:rPr>
          <w:rFonts w:ascii="Times New Roman" w:hAnsi="Times New Roman"/>
          <w:b/>
          <w:sz w:val="24"/>
          <w:szCs w:val="24"/>
        </w:rPr>
        <w:t>Kazalec 2: Koliko študentov napreduje v višji letnik</w:t>
      </w:r>
    </w:p>
    <w:p w:rsidR="009E3606" w:rsidRPr="00132D90" w:rsidRDefault="00E64CE3" w:rsidP="00E65337">
      <w:pPr>
        <w:spacing w:after="0" w:line="240" w:lineRule="auto"/>
        <w:jc w:val="both"/>
        <w:rPr>
          <w:rFonts w:ascii="Times New Roman" w:hAnsi="Times New Roman"/>
          <w:sz w:val="24"/>
          <w:szCs w:val="24"/>
        </w:rPr>
      </w:pPr>
      <w:r>
        <w:rPr>
          <w:rFonts w:ascii="Times New Roman" w:hAnsi="Times New Roman"/>
          <w:noProof/>
          <w:sz w:val="24"/>
          <w:szCs w:val="24"/>
          <w:lang w:eastAsia="sl-SI"/>
        </w:rPr>
        <w:drawing>
          <wp:inline distT="0" distB="0" distL="0" distR="0">
            <wp:extent cx="4533900" cy="253365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533900" cy="2533650"/>
                    </a:xfrm>
                    <a:prstGeom prst="rect">
                      <a:avLst/>
                    </a:prstGeom>
                    <a:noFill/>
                    <a:ln w="9525">
                      <a:noFill/>
                      <a:miter lim="800000"/>
                      <a:headEnd/>
                      <a:tailEnd/>
                    </a:ln>
                  </pic:spPr>
                </pic:pic>
              </a:graphicData>
            </a:graphic>
          </wp:inline>
        </w:drawing>
      </w:r>
    </w:p>
    <w:p w:rsidR="009E3606" w:rsidRDefault="009E3606" w:rsidP="00E65337">
      <w:pPr>
        <w:spacing w:after="0" w:line="240" w:lineRule="auto"/>
        <w:jc w:val="both"/>
        <w:rPr>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Napredovanje v višje letnike procentualno boljše v primerjavi s prvim. V analiz</w:t>
      </w:r>
      <w:r w:rsidR="00E65337">
        <w:rPr>
          <w:rFonts w:ascii="Times New Roman" w:hAnsi="Times New Roman"/>
          <w:sz w:val="24"/>
          <w:szCs w:val="24"/>
        </w:rPr>
        <w:t>o</w:t>
      </w:r>
      <w:r w:rsidRPr="00132D90">
        <w:rPr>
          <w:rFonts w:ascii="Times New Roman" w:hAnsi="Times New Roman"/>
          <w:sz w:val="24"/>
          <w:szCs w:val="24"/>
        </w:rPr>
        <w:t xml:space="preserve"> so </w:t>
      </w:r>
      <w:r w:rsidRPr="00132D90">
        <w:rPr>
          <w:szCs w:val="24"/>
        </w:rPr>
        <w:t>vključeni</w:t>
      </w:r>
      <w:r w:rsidRPr="00132D90">
        <w:rPr>
          <w:rFonts w:ascii="Times New Roman" w:hAnsi="Times New Roman"/>
          <w:sz w:val="24"/>
          <w:szCs w:val="24"/>
        </w:rPr>
        <w:t xml:space="preserve"> tudi študentje, ki so pavzirali in se nato vpisali v višji letnik. To je razlog, da so nekatere prehodnosti višje od 100%. Pri programih pomorstva se nekateri študentje v času pavziranja odločijo za odhod na ladjo in si s tem pridobivajo prakso in delavne izkušnje ter za tem s študijem nadaljujejo. </w:t>
      </w:r>
    </w:p>
    <w:p w:rsidR="009E3606" w:rsidRDefault="009E3606" w:rsidP="00E65337">
      <w:pPr>
        <w:spacing w:after="0" w:line="240" w:lineRule="auto"/>
        <w:jc w:val="both"/>
        <w:rPr>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Univerzitetni študij</w:t>
      </w:r>
    </w:p>
    <w:p w:rsidR="009E3606" w:rsidRPr="00132D90" w:rsidRDefault="00E64CE3" w:rsidP="00E65337">
      <w:pPr>
        <w:spacing w:after="0" w:line="240" w:lineRule="auto"/>
        <w:jc w:val="both"/>
        <w:rPr>
          <w:rFonts w:ascii="Times New Roman" w:hAnsi="Times New Roman"/>
          <w:sz w:val="24"/>
          <w:szCs w:val="24"/>
        </w:rPr>
      </w:pPr>
      <w:r>
        <w:rPr>
          <w:rFonts w:ascii="Times New Roman" w:hAnsi="Times New Roman"/>
          <w:noProof/>
          <w:sz w:val="24"/>
          <w:szCs w:val="24"/>
          <w:lang w:eastAsia="sl-SI"/>
        </w:rPr>
        <w:drawing>
          <wp:inline distT="0" distB="0" distL="0" distR="0">
            <wp:extent cx="4124325" cy="2190750"/>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124325" cy="2190750"/>
                    </a:xfrm>
                    <a:prstGeom prst="rect">
                      <a:avLst/>
                    </a:prstGeom>
                    <a:noFill/>
                    <a:ln w="9525">
                      <a:noFill/>
                      <a:miter lim="800000"/>
                      <a:headEnd/>
                      <a:tailEnd/>
                    </a:ln>
                  </pic:spPr>
                </pic:pic>
              </a:graphicData>
            </a:graphic>
          </wp:inline>
        </w:drawing>
      </w:r>
    </w:p>
    <w:p w:rsidR="009E3606" w:rsidRPr="00132D90" w:rsidRDefault="009E3606" w:rsidP="00E65337">
      <w:pPr>
        <w:spacing w:after="0" w:line="240" w:lineRule="auto"/>
        <w:jc w:val="both"/>
        <w:rPr>
          <w:rFonts w:ascii="Times New Roman" w:hAnsi="Times New Roman"/>
          <w:b/>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Študijski programi se izvajajo po veljavnih predmetnikih. Nadaljuje se trend povečane uporabe modernih predstavitvenih tehnik (pametna tabla, simulator, plovila) v okviru predavanj, kot tudi vse večji delež dostopnih študijskih gradiv preko spletne strani fakultete. Pri metodah učenja se poudarja tako samostojno kot timsko delo pri reševanju problemov, predvsem študente višjih letnikov pa aktivno seznanjamo z metodami znanstvenega dela (univerzitetni program). Fakulteta namenja precej sredstev tudi za nabavo strokovne programske opreme, s pomočjo katere se naši študenti usposabljajo za uspešno in učinkovito delovanje v gospodarstvu.</w:t>
      </w:r>
    </w:p>
    <w:p w:rsidR="009E3606" w:rsidRDefault="009E3606" w:rsidP="00E65337">
      <w:pPr>
        <w:spacing w:after="0" w:line="240" w:lineRule="auto"/>
        <w:jc w:val="both"/>
        <w:rPr>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V študijskem letu 2010/11 je bilo vpisanih skupno 792 študentov. Rednih študentov na vseh dodiplomskih študijskih programov je bilo 645, izrednih 147, absolventov pa skupaj 287, od tega na rednem študiju 237 ter na izrednem 50 študentov.</w:t>
      </w:r>
    </w:p>
    <w:p w:rsidR="009E3606" w:rsidRDefault="009E3606" w:rsidP="00E65337">
      <w:pPr>
        <w:spacing w:after="0" w:line="240" w:lineRule="auto"/>
        <w:jc w:val="both"/>
        <w:rPr>
          <w:b/>
          <w:szCs w:val="24"/>
        </w:rPr>
      </w:pPr>
    </w:p>
    <w:p w:rsidR="009E3606" w:rsidRPr="00132D90" w:rsidRDefault="009E3606" w:rsidP="00E65337">
      <w:pPr>
        <w:spacing w:after="0" w:line="240" w:lineRule="auto"/>
        <w:jc w:val="both"/>
        <w:rPr>
          <w:rFonts w:ascii="Times New Roman" w:hAnsi="Times New Roman"/>
          <w:b/>
          <w:sz w:val="24"/>
          <w:szCs w:val="24"/>
        </w:rPr>
      </w:pPr>
      <w:r w:rsidRPr="00132D90">
        <w:rPr>
          <w:rFonts w:ascii="Times New Roman" w:hAnsi="Times New Roman"/>
          <w:b/>
          <w:sz w:val="24"/>
          <w:szCs w:val="24"/>
        </w:rPr>
        <w:t>Pogoji za izvajanje študijskega programa</w:t>
      </w:r>
    </w:p>
    <w:p w:rsidR="009E3606" w:rsidRDefault="009E3606" w:rsidP="00E65337">
      <w:pPr>
        <w:spacing w:after="0" w:line="240" w:lineRule="auto"/>
        <w:jc w:val="both"/>
        <w:rPr>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Kakovost pedagoškega kadra se kontinuirano izboljšuje, kar je razvidno iz številnih znanstvenih in strokovnih objav, pedagoškega gradiva in strukture kadrov (napredovanja). Kakovosten kader je bistven pogoj za kakovostno izvedbo pedagoškega procesa, seveda pa ne smemo pozabiti oz. se je pomembno zavedati tudi pomembnosti prostorov, učnih pripomočkov, raziskovalne opreme, organizacije študija in infrastrukture (knjižnica, informacijski sistem …). Vsi pedagoški delavci na fakulteti se dobro zavedamo pomembnosti teh dejavnikov, vendar pa nam finančni viri ne zadoščajo za popolno zagotovitev potrebnih virov.</w:t>
      </w:r>
    </w:p>
    <w:p w:rsidR="009E3606" w:rsidRDefault="009E3606" w:rsidP="00E65337">
      <w:pPr>
        <w:spacing w:after="0" w:line="240" w:lineRule="auto"/>
        <w:jc w:val="both"/>
        <w:rPr>
          <w:b/>
          <w:szCs w:val="24"/>
        </w:rPr>
      </w:pPr>
    </w:p>
    <w:p w:rsidR="009E3606" w:rsidRPr="00132D90" w:rsidRDefault="009E3606" w:rsidP="00E65337">
      <w:pPr>
        <w:spacing w:after="0" w:line="240" w:lineRule="auto"/>
        <w:jc w:val="both"/>
        <w:rPr>
          <w:rFonts w:ascii="Times New Roman" w:hAnsi="Times New Roman"/>
          <w:b/>
          <w:sz w:val="24"/>
          <w:szCs w:val="24"/>
        </w:rPr>
      </w:pPr>
      <w:r w:rsidRPr="00132D90">
        <w:rPr>
          <w:rFonts w:ascii="Times New Roman" w:hAnsi="Times New Roman"/>
          <w:b/>
          <w:sz w:val="24"/>
          <w:szCs w:val="24"/>
        </w:rPr>
        <w:t>Materialni pogoji</w:t>
      </w:r>
    </w:p>
    <w:p w:rsidR="009E3606" w:rsidRDefault="009E3606" w:rsidP="00E65337">
      <w:pPr>
        <w:spacing w:after="0" w:line="240" w:lineRule="auto"/>
        <w:jc w:val="both"/>
        <w:rPr>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 xml:space="preserve">Glavni problem pri dvigu kakovosti izvajanja študijskih programov ostajajo prostorske težave, s katerimi se fakulteta srečuje zadnjih 15 let. Najem dodatnih prostorov na Srednji pomorski šoli (na lokaciji fakultete) delno izboljšuje pogoje za delo in študij, ni pa trajna rešitev. V letu </w:t>
      </w:r>
      <w:r w:rsidRPr="00132D90">
        <w:rPr>
          <w:rFonts w:ascii="Times New Roman" w:hAnsi="Times New Roman"/>
          <w:sz w:val="24"/>
          <w:szCs w:val="24"/>
        </w:rPr>
        <w:lastRenderedPageBreak/>
        <w:t xml:space="preserve">2011 smo začeli s pogajanji o etažni delitvi stavbe, ki si jo delimo s srednjo šolo. S tem bi imeli možnost ureditve predavalnic in laboratorijev za </w:t>
      </w:r>
      <w:r w:rsidR="00E65337">
        <w:rPr>
          <w:rFonts w:ascii="Times New Roman" w:hAnsi="Times New Roman"/>
          <w:sz w:val="24"/>
          <w:szCs w:val="24"/>
        </w:rPr>
        <w:t>kakovostnejše</w:t>
      </w:r>
      <w:r w:rsidRPr="00132D90">
        <w:rPr>
          <w:rFonts w:ascii="Times New Roman" w:hAnsi="Times New Roman"/>
          <w:sz w:val="24"/>
          <w:szCs w:val="24"/>
        </w:rPr>
        <w:t xml:space="preserve"> delo s študenti. </w:t>
      </w:r>
    </w:p>
    <w:p w:rsidR="009E3606" w:rsidRDefault="009E3606" w:rsidP="00E65337">
      <w:pPr>
        <w:spacing w:after="0" w:line="240" w:lineRule="auto"/>
        <w:jc w:val="both"/>
        <w:rPr>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 xml:space="preserve">Na </w:t>
      </w:r>
      <w:r w:rsidR="00E65337" w:rsidRPr="00132D90">
        <w:rPr>
          <w:rFonts w:ascii="Times New Roman" w:hAnsi="Times New Roman"/>
          <w:sz w:val="24"/>
          <w:szCs w:val="24"/>
        </w:rPr>
        <w:t xml:space="preserve">Oddelku </w:t>
      </w:r>
      <w:r w:rsidRPr="00132D90">
        <w:rPr>
          <w:rFonts w:ascii="Times New Roman" w:hAnsi="Times New Roman"/>
          <w:sz w:val="24"/>
          <w:szCs w:val="24"/>
        </w:rPr>
        <w:t xml:space="preserve">za pomorstvo nadaljujemo s prizadevanji za pridobitev vseh materialnih pogojev, ki jih za izvajanje programa Navtika in Ladijsko strojništvo zahteva standard </w:t>
      </w:r>
      <w:r w:rsidR="00E65337">
        <w:rPr>
          <w:rFonts w:ascii="Times New Roman" w:hAnsi="Times New Roman"/>
          <w:sz w:val="24"/>
          <w:szCs w:val="24"/>
        </w:rPr>
        <w:t>STCW. Na presoji s strani EMSE</w:t>
      </w:r>
      <w:r w:rsidRPr="00132D90">
        <w:rPr>
          <w:rFonts w:ascii="Times New Roman" w:hAnsi="Times New Roman"/>
          <w:sz w:val="24"/>
          <w:szCs w:val="24"/>
        </w:rPr>
        <w:t xml:space="preserve"> v letu 2010 smo bili opozorjeni na pomanjkanje opreme za usposabljanje, </w:t>
      </w:r>
      <w:r w:rsidR="00E65337">
        <w:rPr>
          <w:rFonts w:ascii="Times New Roman" w:hAnsi="Times New Roman"/>
          <w:sz w:val="24"/>
          <w:szCs w:val="24"/>
        </w:rPr>
        <w:t>ki jo</w:t>
      </w:r>
      <w:r w:rsidRPr="00132D90">
        <w:rPr>
          <w:rFonts w:ascii="Times New Roman" w:hAnsi="Times New Roman"/>
          <w:sz w:val="24"/>
          <w:szCs w:val="24"/>
        </w:rPr>
        <w:t xml:space="preserve"> moramo nabaviti do naslednje kontrole. V nasprotnem primeru lahko sprožijo postopek odvzema naziva pooblaščene institucije za izvajanje STCW programa izobraževanja. Težava je predvsem v visoki vrednosti opreme (0,5-1.0 mio EUR).</w:t>
      </w:r>
    </w:p>
    <w:p w:rsidR="009E3606" w:rsidRPr="00132D90"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Na osnovi analize stanja izvajanja študijskega programa povzemamo le nekaj dejavnosti, za katere menimo, da so lahko odločilne pri ukrepih za izboljšavo ter odpravo pomanjkljivosti</w:t>
      </w:r>
      <w:r>
        <w:rPr>
          <w:szCs w:val="24"/>
        </w:rPr>
        <w:t>.</w:t>
      </w:r>
    </w:p>
    <w:p w:rsidR="009E3606" w:rsidRDefault="009E3606" w:rsidP="00E65337">
      <w:pPr>
        <w:spacing w:after="0" w:line="240" w:lineRule="auto"/>
        <w:jc w:val="both"/>
        <w:rPr>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Nadaljevanje z motiviranjem študentov za čim uspešnejše prehode med posameznimi letniki, predvsem pa je potrebno ustrezno motivirati absolvente (tudi tiste, ki jim je staž potekel) za čim hitrejši pristop k opravljanju diplome.</w:t>
      </w:r>
    </w:p>
    <w:p w:rsidR="009E3606" w:rsidRDefault="009E3606" w:rsidP="00E65337">
      <w:pPr>
        <w:spacing w:after="0" w:line="240" w:lineRule="auto"/>
        <w:jc w:val="both"/>
        <w:rPr>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Nadaljevanje z dobro prakso izboljšanja študijske uspešnosti (dosledno izvajanje tutorstva, zasnovano na študentih-tutorjih, predmetnih tutorjih in učiteljih-tutorjih, in mentorstva po vzpostavljenem programu ter nadzorovanje rezultatov in izvedba korektivnih ukrepov, izboljšanje povezovanja s potencialnimi delodajalci – stimuliranje za razpisovanje raziskovalnih in diplomskih nalog ter možnosti zaposlitve po diplomi, intenziviranje vključevanja študentov v raziskovalno delo laboratorijev z namenom povečanja možnosti izdelave kakovostnih diplomskih nalog in motivacije študentov za čim hitrejši pristop k izdelavi diplomske naloge).</w:t>
      </w:r>
    </w:p>
    <w:p w:rsidR="009E3606"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Zagotovitev materialnih sredstev za izvajanje kvalitetnega pedagoškega procesa.</w:t>
      </w:r>
    </w:p>
    <w:p w:rsidR="009E3606"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Uvajanje aktivnega kariernega svetovanja za študente višjih letnikov – izvedba okroglih miz, svetovanje študentom, posredovanje informacij o razpoložljivih delovnih mestih in potencialnih delodajalcih. V letu 2011 je začel delovati karierni center.</w:t>
      </w:r>
    </w:p>
    <w:p w:rsidR="009E3606" w:rsidRDefault="009E3606" w:rsidP="00E65337">
      <w:pPr>
        <w:spacing w:after="0" w:line="240" w:lineRule="auto"/>
        <w:jc w:val="both"/>
        <w:rPr>
          <w:rFonts w:ascii="Times New Roman" w:hAnsi="Times New Roman"/>
          <w:sz w:val="24"/>
          <w:szCs w:val="24"/>
        </w:rPr>
      </w:pPr>
    </w:p>
    <w:p w:rsidR="009E3606" w:rsidRPr="00132D90" w:rsidRDefault="004A12A2" w:rsidP="00E65337">
      <w:pPr>
        <w:spacing w:after="0" w:line="240" w:lineRule="auto"/>
        <w:jc w:val="both"/>
        <w:rPr>
          <w:rFonts w:ascii="Times New Roman" w:hAnsi="Times New Roman"/>
          <w:sz w:val="24"/>
          <w:szCs w:val="24"/>
        </w:rPr>
      </w:pPr>
      <w:r>
        <w:rPr>
          <w:rFonts w:ascii="Times New Roman" w:hAnsi="Times New Roman"/>
          <w:sz w:val="24"/>
          <w:szCs w:val="24"/>
        </w:rPr>
        <w:t>Pri u</w:t>
      </w:r>
      <w:r w:rsidR="009E3606" w:rsidRPr="00132D90">
        <w:rPr>
          <w:rFonts w:ascii="Times New Roman" w:hAnsi="Times New Roman"/>
          <w:sz w:val="24"/>
          <w:szCs w:val="24"/>
        </w:rPr>
        <w:t>svajanju znanja uvedba dodatnih demonstratorskih ur, ki naj bi jih izvajali študenti-demonstratorji (praviloma najboljši študenti višjih letnikov).</w:t>
      </w:r>
    </w:p>
    <w:p w:rsidR="009E3606"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Uvedba tedenskega spremljanja opravljanja študijskih obveznosti (prisotnost na vajah, uspešnost pri domačih nalogah in preizkusih znanja – testi, kolokviji).</w:t>
      </w:r>
    </w:p>
    <w:p w:rsidR="009E3606"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Opravljanje študijskih obveznosti (testi, kolokviji ter druge oblike preverjanja znanja) med samim potekom semestra smo terminsko uskladili s poudarkom na enakomernejši razporeditvi študentovega dela.</w:t>
      </w:r>
    </w:p>
    <w:p w:rsidR="009E3606" w:rsidRDefault="009E3606" w:rsidP="00E65337">
      <w:pPr>
        <w:spacing w:after="0" w:line="240" w:lineRule="auto"/>
        <w:jc w:val="both"/>
        <w:rPr>
          <w:rFonts w:ascii="Times New Roman" w:hAnsi="Times New Roman"/>
          <w:sz w:val="24"/>
          <w:szCs w:val="24"/>
        </w:rPr>
      </w:pPr>
    </w:p>
    <w:p w:rsidR="009E3606" w:rsidRPr="00132D90" w:rsidRDefault="009E3606" w:rsidP="00E65337">
      <w:pPr>
        <w:spacing w:after="0" w:line="240" w:lineRule="auto"/>
        <w:jc w:val="both"/>
        <w:rPr>
          <w:rFonts w:ascii="Times New Roman" w:hAnsi="Times New Roman"/>
          <w:sz w:val="24"/>
          <w:szCs w:val="24"/>
        </w:rPr>
      </w:pPr>
      <w:r w:rsidRPr="00132D90">
        <w:rPr>
          <w:rFonts w:ascii="Times New Roman" w:hAnsi="Times New Roman"/>
          <w:sz w:val="24"/>
          <w:szCs w:val="24"/>
        </w:rPr>
        <w:t>Prav tako smo terminsko uskladili izpitne termine, ki omogočajo ob ustreznemu angažmaju študenta, da le-ta vse semestrske obveznosti opravi pred pričetkom naslednjega semestra. Prekrivanja izpitnih terminov v najboljši meri naj ne bi bilo.</w:t>
      </w:r>
    </w:p>
    <w:p w:rsidR="00D1713B" w:rsidRPr="004258FD" w:rsidRDefault="00D1713B" w:rsidP="00E65337">
      <w:pPr>
        <w:pStyle w:val="NoSpacing"/>
        <w:jc w:val="both"/>
        <w:rPr>
          <w:rFonts w:ascii="Times New Roman" w:hAnsi="Times New Roman"/>
          <w:sz w:val="24"/>
          <w:szCs w:val="24"/>
        </w:rPr>
      </w:pPr>
    </w:p>
    <w:p w:rsidR="00D1713B" w:rsidRPr="004258FD" w:rsidRDefault="00D1713B" w:rsidP="00E65337">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4142"/>
      </w:tblGrid>
      <w:tr w:rsidR="000504AB" w:rsidRPr="004258FD" w:rsidTr="00351564">
        <w:tc>
          <w:tcPr>
            <w:tcW w:w="5146" w:type="dxa"/>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 xml:space="preserve">Ključni dosežki, prednosti in dobre prakse na področju (tri) </w:t>
            </w:r>
          </w:p>
        </w:tc>
        <w:tc>
          <w:tcPr>
            <w:tcW w:w="4142" w:type="dxa"/>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Obrazložitev vpliva na kakovost</w:t>
            </w:r>
          </w:p>
        </w:tc>
      </w:tr>
      <w:tr w:rsidR="004258FD" w:rsidRPr="004258FD" w:rsidTr="00351564">
        <w:tc>
          <w:tcPr>
            <w:tcW w:w="5146"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Aktivna promocija poklicev in študija</w:t>
            </w:r>
          </w:p>
        </w:tc>
        <w:tc>
          <w:tcPr>
            <w:tcW w:w="4142"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Porast vpisa</w:t>
            </w:r>
          </w:p>
        </w:tc>
      </w:tr>
      <w:tr w:rsidR="004258FD" w:rsidRPr="004258FD" w:rsidTr="00351564">
        <w:tc>
          <w:tcPr>
            <w:tcW w:w="5146"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lastRenderedPageBreak/>
              <w:t>Predmetno tutorstvo</w:t>
            </w:r>
          </w:p>
        </w:tc>
        <w:tc>
          <w:tcPr>
            <w:tcW w:w="4142"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Boljši uspeh</w:t>
            </w:r>
          </w:p>
        </w:tc>
      </w:tr>
      <w:tr w:rsidR="004258FD" w:rsidRPr="004258FD" w:rsidTr="00351564">
        <w:tc>
          <w:tcPr>
            <w:tcW w:w="5146"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Obštudijske dejavnosti s tematiko študija</w:t>
            </w:r>
          </w:p>
        </w:tc>
        <w:tc>
          <w:tcPr>
            <w:tcW w:w="4142"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Boljša prisotnost na predavanjih</w:t>
            </w:r>
          </w:p>
        </w:tc>
      </w:tr>
      <w:tr w:rsidR="004258FD" w:rsidRPr="004258FD" w:rsidTr="00351564">
        <w:tc>
          <w:tcPr>
            <w:tcW w:w="5146" w:type="dxa"/>
            <w:shd w:val="pct10" w:color="auto" w:fill="auto"/>
          </w:tcPr>
          <w:p w:rsidR="004258FD" w:rsidRPr="004258FD" w:rsidRDefault="004258FD" w:rsidP="00E65337">
            <w:pPr>
              <w:pStyle w:val="NoSpacing"/>
              <w:jc w:val="both"/>
              <w:rPr>
                <w:rFonts w:ascii="Times New Roman" w:hAnsi="Times New Roman"/>
                <w:b/>
                <w:sz w:val="24"/>
                <w:szCs w:val="24"/>
              </w:rPr>
            </w:pPr>
            <w:r w:rsidRPr="004258FD">
              <w:rPr>
                <w:rFonts w:ascii="Times New Roman" w:hAnsi="Times New Roman"/>
                <w:b/>
                <w:sz w:val="24"/>
                <w:szCs w:val="24"/>
              </w:rPr>
              <w:t>Ključne pomanjkljivosti, priložnosti za izboljšave in izzivi na področju (tri)</w:t>
            </w:r>
          </w:p>
        </w:tc>
        <w:tc>
          <w:tcPr>
            <w:tcW w:w="4142" w:type="dxa"/>
            <w:shd w:val="pct10" w:color="auto" w:fill="auto"/>
          </w:tcPr>
          <w:p w:rsidR="004258FD" w:rsidRPr="004258FD" w:rsidRDefault="004258FD" w:rsidP="00E65337">
            <w:pPr>
              <w:pStyle w:val="NoSpacing"/>
              <w:jc w:val="both"/>
              <w:rPr>
                <w:rFonts w:ascii="Times New Roman" w:hAnsi="Times New Roman"/>
                <w:b/>
                <w:sz w:val="24"/>
                <w:szCs w:val="24"/>
              </w:rPr>
            </w:pPr>
            <w:r w:rsidRPr="004258FD">
              <w:rPr>
                <w:rFonts w:ascii="Times New Roman" w:hAnsi="Times New Roman"/>
                <w:b/>
                <w:sz w:val="24"/>
                <w:szCs w:val="24"/>
              </w:rPr>
              <w:t>Predlogi ukrepov za izboljšave</w:t>
            </w:r>
          </w:p>
        </w:tc>
      </w:tr>
      <w:tr w:rsidR="004258FD" w:rsidRPr="004258FD" w:rsidTr="00351564">
        <w:tc>
          <w:tcPr>
            <w:tcW w:w="5146"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Zaživeti še ostale oblike tutorstva</w:t>
            </w:r>
          </w:p>
        </w:tc>
        <w:tc>
          <w:tcPr>
            <w:tcW w:w="4142" w:type="dxa"/>
          </w:tcPr>
          <w:p w:rsidR="004258FD" w:rsidRPr="004258FD" w:rsidRDefault="004258FD" w:rsidP="00E65337">
            <w:pPr>
              <w:pStyle w:val="NoSpacing"/>
              <w:jc w:val="both"/>
              <w:rPr>
                <w:rFonts w:ascii="Times New Roman" w:hAnsi="Times New Roman"/>
                <w:sz w:val="24"/>
                <w:szCs w:val="24"/>
              </w:rPr>
            </w:pPr>
          </w:p>
        </w:tc>
      </w:tr>
      <w:tr w:rsidR="004258FD" w:rsidRPr="004258FD" w:rsidTr="00351564">
        <w:tc>
          <w:tcPr>
            <w:tcW w:w="5146" w:type="dxa"/>
          </w:tcPr>
          <w:p w:rsidR="004258FD" w:rsidRPr="004258FD" w:rsidRDefault="004258FD" w:rsidP="00E65337">
            <w:pPr>
              <w:pStyle w:val="NoSpacing"/>
              <w:jc w:val="both"/>
              <w:rPr>
                <w:rFonts w:ascii="Times New Roman" w:hAnsi="Times New Roman"/>
                <w:b/>
                <w:sz w:val="24"/>
                <w:szCs w:val="24"/>
              </w:rPr>
            </w:pPr>
          </w:p>
        </w:tc>
        <w:tc>
          <w:tcPr>
            <w:tcW w:w="4142" w:type="dxa"/>
          </w:tcPr>
          <w:p w:rsidR="004258FD" w:rsidRPr="004258FD" w:rsidRDefault="004258FD" w:rsidP="00E65337">
            <w:pPr>
              <w:pStyle w:val="NoSpacing"/>
              <w:jc w:val="both"/>
              <w:rPr>
                <w:rFonts w:ascii="Times New Roman" w:hAnsi="Times New Roman"/>
                <w:b/>
                <w:sz w:val="24"/>
                <w:szCs w:val="24"/>
              </w:rPr>
            </w:pPr>
          </w:p>
        </w:tc>
      </w:tr>
      <w:tr w:rsidR="004258FD" w:rsidRPr="004258FD" w:rsidTr="00351564">
        <w:tc>
          <w:tcPr>
            <w:tcW w:w="5146" w:type="dxa"/>
          </w:tcPr>
          <w:p w:rsidR="004258FD" w:rsidRPr="004258FD" w:rsidRDefault="004258FD" w:rsidP="00E65337">
            <w:pPr>
              <w:pStyle w:val="NoSpacing"/>
              <w:jc w:val="both"/>
              <w:rPr>
                <w:rFonts w:ascii="Times New Roman" w:hAnsi="Times New Roman"/>
                <w:b/>
                <w:sz w:val="24"/>
                <w:szCs w:val="24"/>
              </w:rPr>
            </w:pPr>
          </w:p>
        </w:tc>
        <w:tc>
          <w:tcPr>
            <w:tcW w:w="4142" w:type="dxa"/>
          </w:tcPr>
          <w:p w:rsidR="004258FD" w:rsidRPr="004258FD" w:rsidRDefault="004258FD" w:rsidP="00E65337">
            <w:pPr>
              <w:pStyle w:val="NoSpacing"/>
              <w:jc w:val="both"/>
              <w:rPr>
                <w:rFonts w:ascii="Times New Roman" w:hAnsi="Times New Roman"/>
                <w:b/>
                <w:sz w:val="24"/>
                <w:szCs w:val="24"/>
              </w:rPr>
            </w:pPr>
          </w:p>
        </w:tc>
      </w:tr>
      <w:tr w:rsidR="004258FD" w:rsidRPr="004258FD" w:rsidTr="00351564">
        <w:tc>
          <w:tcPr>
            <w:tcW w:w="5146" w:type="dxa"/>
            <w:shd w:val="pct10" w:color="auto" w:fill="auto"/>
          </w:tcPr>
          <w:p w:rsidR="004258FD" w:rsidRPr="004258FD" w:rsidRDefault="004258FD" w:rsidP="00E65337">
            <w:pPr>
              <w:pStyle w:val="NoSpacing"/>
              <w:jc w:val="both"/>
              <w:rPr>
                <w:rFonts w:ascii="Times New Roman" w:hAnsi="Times New Roman"/>
                <w:b/>
                <w:sz w:val="24"/>
                <w:szCs w:val="24"/>
              </w:rPr>
            </w:pPr>
            <w:r w:rsidRPr="004258FD">
              <w:rPr>
                <w:rFonts w:ascii="Times New Roman" w:hAnsi="Times New Roman"/>
                <w:b/>
                <w:sz w:val="24"/>
                <w:szCs w:val="24"/>
              </w:rPr>
              <w:t>Najpomembnejše točke, ki so v preteklem letu najbolj vplivale na kakovost področja (tri izmed zgoraj navedenih)</w:t>
            </w:r>
          </w:p>
        </w:tc>
        <w:tc>
          <w:tcPr>
            <w:tcW w:w="4142" w:type="dxa"/>
            <w:shd w:val="pct10" w:color="auto" w:fill="auto"/>
          </w:tcPr>
          <w:p w:rsidR="004258FD" w:rsidRPr="004258FD" w:rsidRDefault="004258FD" w:rsidP="00E65337">
            <w:pPr>
              <w:pStyle w:val="NoSpacing"/>
              <w:jc w:val="both"/>
              <w:rPr>
                <w:rFonts w:ascii="Times New Roman" w:hAnsi="Times New Roman"/>
                <w:b/>
                <w:sz w:val="24"/>
                <w:szCs w:val="24"/>
              </w:rPr>
            </w:pPr>
            <w:r w:rsidRPr="004258FD">
              <w:rPr>
                <w:rFonts w:ascii="Times New Roman" w:hAnsi="Times New Roman"/>
                <w:b/>
                <w:sz w:val="24"/>
                <w:szCs w:val="24"/>
              </w:rPr>
              <w:t>Obrazložitev za izbor točke</w:t>
            </w:r>
          </w:p>
        </w:tc>
      </w:tr>
      <w:tr w:rsidR="004258FD" w:rsidRPr="004258FD" w:rsidTr="00351564">
        <w:tc>
          <w:tcPr>
            <w:tcW w:w="5146"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Aktivna promocija poklicev in študija</w:t>
            </w:r>
          </w:p>
        </w:tc>
        <w:tc>
          <w:tcPr>
            <w:tcW w:w="4142"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 xml:space="preserve">Še vedno nas skrbi manjši vpis na programih Pomorstva. </w:t>
            </w:r>
          </w:p>
        </w:tc>
      </w:tr>
      <w:tr w:rsidR="004258FD" w:rsidRPr="004258FD" w:rsidTr="00351564">
        <w:tc>
          <w:tcPr>
            <w:tcW w:w="5146"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Bolj individualno delo s študenti</w:t>
            </w:r>
          </w:p>
        </w:tc>
        <w:tc>
          <w:tcPr>
            <w:tcW w:w="4142" w:type="dxa"/>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Čeprav se še vedno ukvarjamo s problematiko prehodnosti</w:t>
            </w:r>
            <w:r w:rsidR="006E5602">
              <w:rPr>
                <w:rFonts w:ascii="Times New Roman" w:hAnsi="Times New Roman"/>
                <w:sz w:val="24"/>
                <w:szCs w:val="24"/>
              </w:rPr>
              <w:t>,</w:t>
            </w:r>
            <w:r w:rsidRPr="004258FD">
              <w:rPr>
                <w:rFonts w:ascii="Times New Roman" w:hAnsi="Times New Roman"/>
                <w:sz w:val="24"/>
                <w:szCs w:val="24"/>
              </w:rPr>
              <w:t xml:space="preserve"> se uspeh nekoliko izboljšuje. Pravi učinki bodo vidni šele čez nekaj let.</w:t>
            </w:r>
          </w:p>
        </w:tc>
      </w:tr>
      <w:tr w:rsidR="004258FD" w:rsidRPr="004258FD" w:rsidTr="00351564">
        <w:tc>
          <w:tcPr>
            <w:tcW w:w="5146" w:type="dxa"/>
          </w:tcPr>
          <w:p w:rsidR="004258FD" w:rsidRPr="004258FD" w:rsidRDefault="004258FD" w:rsidP="00E65337">
            <w:pPr>
              <w:pStyle w:val="NoSpacing"/>
              <w:jc w:val="both"/>
              <w:rPr>
                <w:rFonts w:ascii="Times New Roman" w:hAnsi="Times New Roman"/>
                <w:b/>
                <w:sz w:val="24"/>
                <w:szCs w:val="24"/>
              </w:rPr>
            </w:pPr>
          </w:p>
        </w:tc>
        <w:tc>
          <w:tcPr>
            <w:tcW w:w="4142" w:type="dxa"/>
          </w:tcPr>
          <w:p w:rsidR="004258FD" w:rsidRPr="004258FD" w:rsidRDefault="004258FD" w:rsidP="00E65337">
            <w:pPr>
              <w:pStyle w:val="NoSpacing"/>
              <w:jc w:val="both"/>
              <w:rPr>
                <w:rFonts w:ascii="Times New Roman" w:hAnsi="Times New Roman"/>
                <w:b/>
                <w:sz w:val="24"/>
                <w:szCs w:val="24"/>
              </w:rPr>
            </w:pPr>
          </w:p>
        </w:tc>
      </w:tr>
    </w:tbl>
    <w:p w:rsidR="002C25AB" w:rsidRPr="004258FD" w:rsidRDefault="002C25AB" w:rsidP="00E65337">
      <w:pPr>
        <w:pStyle w:val="NoSpacing"/>
        <w:jc w:val="both"/>
        <w:rPr>
          <w:rFonts w:ascii="Times New Roman" w:hAnsi="Times New Roman"/>
          <w:sz w:val="24"/>
          <w:szCs w:val="24"/>
        </w:rPr>
      </w:pPr>
    </w:p>
    <w:p w:rsidR="00D1713B" w:rsidRPr="004258FD" w:rsidRDefault="00D1713B" w:rsidP="00E65337">
      <w:pPr>
        <w:pStyle w:val="NoSpacing"/>
        <w:jc w:val="both"/>
        <w:rPr>
          <w:rFonts w:ascii="Times New Roman" w:hAnsi="Times New Roman"/>
          <w:sz w:val="24"/>
          <w:szCs w:val="24"/>
        </w:rPr>
      </w:pPr>
    </w:p>
    <w:p w:rsidR="000504AB" w:rsidRPr="004258FD" w:rsidRDefault="00566957" w:rsidP="00E65337">
      <w:pPr>
        <w:pStyle w:val="Heading2"/>
        <w:numPr>
          <w:ilvl w:val="0"/>
          <w:numId w:val="1"/>
        </w:numPr>
        <w:spacing w:before="0" w:after="0" w:line="240" w:lineRule="auto"/>
        <w:rPr>
          <w:rFonts w:ascii="Times New Roman" w:hAnsi="Times New Roman"/>
          <w:b w:val="0"/>
          <w:sz w:val="24"/>
          <w:szCs w:val="24"/>
        </w:rPr>
      </w:pPr>
      <w:bookmarkStart w:id="2" w:name="_Toc315685222"/>
      <w:r w:rsidRPr="004258FD">
        <w:rPr>
          <w:rFonts w:ascii="Times New Roman" w:hAnsi="Times New Roman"/>
          <w:i w:val="0"/>
          <w:sz w:val="24"/>
          <w:szCs w:val="24"/>
        </w:rPr>
        <w:t>MEDNARODNA DEJAVNOST</w:t>
      </w:r>
      <w:bookmarkEnd w:id="2"/>
      <w:r w:rsidR="00D1713B" w:rsidRPr="004258FD">
        <w:rPr>
          <w:rFonts w:ascii="Times New Roman" w:hAnsi="Times New Roman"/>
          <w:i w:val="0"/>
          <w:sz w:val="24"/>
          <w:szCs w:val="24"/>
        </w:rPr>
        <w:t xml:space="preserve"> </w:t>
      </w:r>
    </w:p>
    <w:p w:rsidR="00F05F1F" w:rsidRDefault="00F05F1F" w:rsidP="00E65337">
      <w:pPr>
        <w:spacing w:after="0" w:line="240" w:lineRule="auto"/>
        <w:jc w:val="both"/>
        <w:rPr>
          <w:rFonts w:ascii="Times New Roman" w:hAnsi="Times New Roman"/>
          <w:sz w:val="24"/>
          <w:szCs w:val="24"/>
        </w:rPr>
      </w:pPr>
    </w:p>
    <w:p w:rsidR="009D04CB" w:rsidRPr="00554B93" w:rsidRDefault="009D04CB" w:rsidP="009D04CB">
      <w:pPr>
        <w:spacing w:line="240" w:lineRule="auto"/>
        <w:jc w:val="both"/>
        <w:rPr>
          <w:rFonts w:ascii="Times New Roman" w:hAnsi="Times New Roman"/>
          <w:sz w:val="24"/>
          <w:szCs w:val="24"/>
        </w:rPr>
      </w:pPr>
      <w:r w:rsidRPr="00554B93">
        <w:rPr>
          <w:rFonts w:ascii="Times New Roman" w:hAnsi="Times New Roman"/>
          <w:sz w:val="24"/>
          <w:szCs w:val="24"/>
        </w:rPr>
        <w:t>Na Fakulteti za pomorstvo in promet se iz leta v leto povečujejo aktivnosti na področju mednarodnega sodelovanja, ki je v današnjem času ključnega pomena za študijski in kasneje delovni proces. Z vstopom Slovenije v Evropsko un</w:t>
      </w:r>
      <w:r>
        <w:rPr>
          <w:rFonts w:ascii="Times New Roman" w:hAnsi="Times New Roman"/>
          <w:sz w:val="24"/>
          <w:szCs w:val="24"/>
        </w:rPr>
        <w:t>ijo smo našim študentom omogočil</w:t>
      </w:r>
      <w:r w:rsidRPr="00554B93">
        <w:rPr>
          <w:rFonts w:ascii="Times New Roman" w:hAnsi="Times New Roman"/>
          <w:sz w:val="24"/>
          <w:szCs w:val="24"/>
        </w:rPr>
        <w:t xml:space="preserve">i, da se enakopravno vključujejo v različne programe in projekte, preko katerih lahko pridobijo znanje, izkušnje in poznanstva, ki jim bodo v prihodnosti koristili tako pri osebni rasti kot pri iskanju zaposlitve doma ali v tujini. </w:t>
      </w:r>
    </w:p>
    <w:p w:rsidR="009D04CB" w:rsidRPr="00554B93" w:rsidRDefault="009D04CB" w:rsidP="009D04CB">
      <w:pPr>
        <w:spacing w:line="240" w:lineRule="auto"/>
        <w:jc w:val="both"/>
        <w:rPr>
          <w:rFonts w:ascii="Times New Roman" w:hAnsi="Times New Roman"/>
          <w:sz w:val="24"/>
          <w:szCs w:val="24"/>
        </w:rPr>
      </w:pPr>
      <w:r w:rsidRPr="00554B93">
        <w:rPr>
          <w:rFonts w:ascii="Times New Roman" w:hAnsi="Times New Roman"/>
          <w:sz w:val="24"/>
          <w:szCs w:val="24"/>
        </w:rPr>
        <w:t>Fakulteta za pomorstvo in promet ima sklenjene številne bilateralne in multilateralne pogodbe s tujimi partnerji, ki ji zagotavljajo vpetost v mednarodni izobraževalni in raziskovalni prostor. Z vstopom Slovenije v Evropsko unijo se je število sklenjenih pogodb še povečalo in trend gre v tej smeri, da bo mednarodnega sodelovanja iz leta v leto več, saj bo fakulteta le na tak način ostala konkurenčna tako v nacionalnem kot tudi v evropskem prostoru.</w:t>
      </w:r>
    </w:p>
    <w:p w:rsidR="009D04CB" w:rsidRPr="00554B93" w:rsidRDefault="009D04CB" w:rsidP="009D04CB">
      <w:pPr>
        <w:spacing w:line="240" w:lineRule="auto"/>
        <w:jc w:val="both"/>
        <w:rPr>
          <w:rFonts w:ascii="Times New Roman" w:hAnsi="Times New Roman"/>
          <w:sz w:val="24"/>
          <w:szCs w:val="24"/>
        </w:rPr>
      </w:pPr>
      <w:r w:rsidRPr="00554B93">
        <w:rPr>
          <w:rFonts w:ascii="Times New Roman" w:hAnsi="Times New Roman"/>
          <w:sz w:val="24"/>
          <w:szCs w:val="24"/>
        </w:rPr>
        <w:t>Fakulteta za pomorstvo in promet sodeluje v različnih programih mednarodne izmenjave, kot npr. Erasmus, Leonardo da Vinci, Norveški</w:t>
      </w:r>
      <w:r>
        <w:rPr>
          <w:rFonts w:ascii="Times New Roman" w:hAnsi="Times New Roman"/>
          <w:sz w:val="24"/>
          <w:szCs w:val="24"/>
        </w:rPr>
        <w:t xml:space="preserve"> finančni mehanizem, CEEPUS</w:t>
      </w:r>
      <w:r w:rsidRPr="00554B93">
        <w:rPr>
          <w:rFonts w:ascii="Times New Roman" w:hAnsi="Times New Roman"/>
          <w:sz w:val="24"/>
          <w:szCs w:val="24"/>
        </w:rPr>
        <w:t xml:space="preserve"> itd. </w:t>
      </w:r>
    </w:p>
    <w:p w:rsidR="009D04CB" w:rsidRPr="00554B93" w:rsidRDefault="009D04CB" w:rsidP="009D04CB">
      <w:pPr>
        <w:spacing w:line="240" w:lineRule="auto"/>
        <w:jc w:val="both"/>
        <w:rPr>
          <w:rFonts w:ascii="Times New Roman" w:hAnsi="Times New Roman"/>
          <w:sz w:val="24"/>
          <w:szCs w:val="24"/>
        </w:rPr>
      </w:pPr>
      <w:r w:rsidRPr="00554B93">
        <w:rPr>
          <w:rFonts w:ascii="Times New Roman" w:hAnsi="Times New Roman"/>
          <w:sz w:val="24"/>
          <w:szCs w:val="24"/>
        </w:rPr>
        <w:t xml:space="preserve">Program ERASMUS, </w:t>
      </w:r>
      <w:r>
        <w:rPr>
          <w:rFonts w:ascii="Times New Roman" w:hAnsi="Times New Roman"/>
          <w:sz w:val="24"/>
          <w:szCs w:val="24"/>
        </w:rPr>
        <w:t>ki</w:t>
      </w:r>
      <w:r w:rsidRPr="00554B93">
        <w:rPr>
          <w:rFonts w:ascii="Times New Roman" w:hAnsi="Times New Roman"/>
          <w:sz w:val="24"/>
          <w:szCs w:val="24"/>
        </w:rPr>
        <w:t xml:space="preserve"> je številčno najbolj zastopan</w:t>
      </w:r>
      <w:r>
        <w:rPr>
          <w:rFonts w:ascii="Times New Roman" w:hAnsi="Times New Roman"/>
          <w:sz w:val="24"/>
          <w:szCs w:val="24"/>
        </w:rPr>
        <w:t>,</w:t>
      </w:r>
      <w:r w:rsidRPr="00554B93">
        <w:rPr>
          <w:rFonts w:ascii="Times New Roman" w:hAnsi="Times New Roman"/>
          <w:sz w:val="24"/>
          <w:szCs w:val="24"/>
        </w:rPr>
        <w:t xml:space="preserve"> je podprogram Vseživljenjskega učenja (Life Long Learning programme), ki nudi podporo univerzam za razvoj evropske razsežnosti študija. Organiziranje izmenjave študentov v okviru priznanih študijskih obdobij je ena od aktivnosti ERASMUS programa.</w:t>
      </w:r>
      <w:r>
        <w:rPr>
          <w:rFonts w:ascii="Times New Roman" w:hAnsi="Times New Roman"/>
          <w:sz w:val="24"/>
          <w:szCs w:val="24"/>
        </w:rPr>
        <w:t xml:space="preserve"> </w:t>
      </w:r>
      <w:r w:rsidRPr="00554B93">
        <w:rPr>
          <w:rFonts w:ascii="Times New Roman" w:hAnsi="Times New Roman"/>
          <w:sz w:val="24"/>
          <w:szCs w:val="24"/>
        </w:rPr>
        <w:t>To pomeni, da lahko študentje opravijo del svojega rednega študija na instituciji ene od držav članic Evropske skupnosti. Fakulteta za pomorstvo in promet ima v okviru programa Erasmus sklenjene bilateralne pogodbe z naslednjimi ustanovami:</w:t>
      </w:r>
    </w:p>
    <w:p w:rsidR="009D04CB" w:rsidRPr="00442020" w:rsidRDefault="009D04CB" w:rsidP="009D04CB">
      <w:pPr>
        <w:pStyle w:val="NormalWeb"/>
        <w:spacing w:before="0" w:beforeAutospacing="0" w:after="0" w:afterAutospacing="0"/>
        <w:ind w:firstLine="708"/>
        <w:jc w:val="both"/>
      </w:pPr>
      <w:r w:rsidRPr="00442020">
        <w:t xml:space="preserve">1. University of Pardubice, </w:t>
      </w:r>
      <w:r w:rsidRPr="00442020">
        <w:rPr>
          <w:b/>
        </w:rPr>
        <w:t>ČEŠKA</w:t>
      </w:r>
    </w:p>
    <w:p w:rsidR="009D04CB" w:rsidRPr="00442020" w:rsidRDefault="009D04CB" w:rsidP="009D04CB">
      <w:pPr>
        <w:pStyle w:val="NormalWeb"/>
        <w:spacing w:before="0" w:beforeAutospacing="0" w:after="0" w:afterAutospacing="0"/>
        <w:ind w:firstLine="708"/>
        <w:jc w:val="both"/>
      </w:pPr>
      <w:r w:rsidRPr="00442020">
        <w:t xml:space="preserve">2. Riga Tecnical University, </w:t>
      </w:r>
      <w:r w:rsidRPr="00442020">
        <w:rPr>
          <w:rStyle w:val="Strong"/>
          <w:rFonts w:eastAsia="Calibri"/>
        </w:rPr>
        <w:t>LATVIJA</w:t>
      </w:r>
    </w:p>
    <w:p w:rsidR="009D04CB" w:rsidRPr="00442020" w:rsidRDefault="009D04CB" w:rsidP="009D04CB">
      <w:pPr>
        <w:pStyle w:val="NormalWeb"/>
        <w:spacing w:before="0" w:beforeAutospacing="0" w:after="0" w:afterAutospacing="0"/>
        <w:ind w:firstLine="708"/>
        <w:jc w:val="both"/>
      </w:pPr>
      <w:r w:rsidRPr="00442020">
        <w:t xml:space="preserve">3. University of Žilina, </w:t>
      </w:r>
      <w:r w:rsidRPr="00442020">
        <w:rPr>
          <w:rStyle w:val="Strong"/>
          <w:rFonts w:eastAsia="Calibri"/>
        </w:rPr>
        <w:t>SLOVAŠKA</w:t>
      </w:r>
    </w:p>
    <w:p w:rsidR="009D04CB" w:rsidRPr="00442020" w:rsidRDefault="009D04CB" w:rsidP="009D04CB">
      <w:pPr>
        <w:pStyle w:val="NormalWeb"/>
        <w:spacing w:before="0" w:beforeAutospacing="0" w:after="0" w:afterAutospacing="0"/>
        <w:ind w:firstLine="708"/>
        <w:jc w:val="both"/>
      </w:pPr>
      <w:r w:rsidRPr="00442020">
        <w:t xml:space="preserve">4. Tampereen Ammattikorkeakoulu, </w:t>
      </w:r>
      <w:r w:rsidRPr="00442020">
        <w:rPr>
          <w:rStyle w:val="Strong"/>
          <w:rFonts w:eastAsia="Calibri"/>
        </w:rPr>
        <w:t>FINSKA</w:t>
      </w:r>
    </w:p>
    <w:p w:rsidR="009D04CB" w:rsidRPr="00442020" w:rsidRDefault="009D04CB" w:rsidP="009D04CB">
      <w:pPr>
        <w:pStyle w:val="NormalWeb"/>
        <w:spacing w:before="0" w:beforeAutospacing="0" w:after="0" w:afterAutospacing="0"/>
        <w:ind w:firstLine="708"/>
        <w:jc w:val="both"/>
      </w:pPr>
      <w:r w:rsidRPr="00442020">
        <w:t xml:space="preserve">5. Satakunta University of Applied Sciences, </w:t>
      </w:r>
      <w:r w:rsidRPr="00442020">
        <w:rPr>
          <w:rStyle w:val="Strong"/>
          <w:rFonts w:eastAsia="Calibri"/>
        </w:rPr>
        <w:t>FINSKA</w:t>
      </w:r>
    </w:p>
    <w:p w:rsidR="009D04CB" w:rsidRPr="00442020" w:rsidRDefault="009D04CB" w:rsidP="009D04CB">
      <w:pPr>
        <w:pStyle w:val="NormalWeb"/>
        <w:spacing w:before="0" w:beforeAutospacing="0" w:after="0" w:afterAutospacing="0"/>
        <w:ind w:firstLine="708"/>
        <w:jc w:val="both"/>
      </w:pPr>
      <w:r w:rsidRPr="00442020">
        <w:t xml:space="preserve">6. Warsaw University of Technology, Faculty of Transport, </w:t>
      </w:r>
      <w:r w:rsidRPr="00442020">
        <w:rPr>
          <w:rStyle w:val="Strong"/>
          <w:rFonts w:eastAsia="Calibri"/>
        </w:rPr>
        <w:t>POLJSKA</w:t>
      </w:r>
    </w:p>
    <w:p w:rsidR="009D04CB" w:rsidRPr="00442020" w:rsidRDefault="009D04CB" w:rsidP="009D04CB">
      <w:pPr>
        <w:pStyle w:val="NormalWeb"/>
        <w:spacing w:before="0" w:beforeAutospacing="0" w:after="0" w:afterAutospacing="0"/>
        <w:ind w:firstLine="708"/>
        <w:jc w:val="both"/>
      </w:pPr>
      <w:r w:rsidRPr="00442020">
        <w:lastRenderedPageBreak/>
        <w:t xml:space="preserve">7. Linköpings Universitet, Institute of Technology, </w:t>
      </w:r>
      <w:r w:rsidRPr="00442020">
        <w:rPr>
          <w:rStyle w:val="Strong"/>
          <w:rFonts w:eastAsia="Calibri"/>
        </w:rPr>
        <w:t>ŠVEDSKA</w:t>
      </w:r>
    </w:p>
    <w:p w:rsidR="009D04CB" w:rsidRPr="00442020" w:rsidRDefault="009D04CB" w:rsidP="009D04CB">
      <w:pPr>
        <w:pStyle w:val="NormalWeb"/>
        <w:spacing w:before="0" w:beforeAutospacing="0" w:after="0" w:afterAutospacing="0"/>
        <w:ind w:firstLine="708"/>
        <w:jc w:val="both"/>
      </w:pPr>
      <w:r w:rsidRPr="00442020">
        <w:t xml:space="preserve">8. Latvian Maritime Academy, Riga, </w:t>
      </w:r>
      <w:r w:rsidRPr="00442020">
        <w:rPr>
          <w:rStyle w:val="Strong"/>
          <w:rFonts w:eastAsia="Calibri"/>
        </w:rPr>
        <w:t>LATVIJA</w:t>
      </w:r>
    </w:p>
    <w:p w:rsidR="009D04CB" w:rsidRPr="00442020" w:rsidRDefault="009D04CB" w:rsidP="009D04CB">
      <w:pPr>
        <w:pStyle w:val="NormalWeb"/>
        <w:spacing w:before="0" w:beforeAutospacing="0" w:after="0" w:afterAutospacing="0"/>
        <w:ind w:firstLine="708"/>
        <w:jc w:val="both"/>
      </w:pPr>
      <w:r w:rsidRPr="00442020">
        <w:t xml:space="preserve">9. European University Viadrina Frankfurt Oder, </w:t>
      </w:r>
      <w:r w:rsidRPr="00442020">
        <w:rPr>
          <w:b/>
        </w:rPr>
        <w:t>NEMČIJA</w:t>
      </w:r>
    </w:p>
    <w:p w:rsidR="009D04CB" w:rsidRPr="00442020" w:rsidRDefault="009D04CB" w:rsidP="009D04CB">
      <w:pPr>
        <w:pStyle w:val="NormalWeb"/>
        <w:spacing w:before="0" w:beforeAutospacing="0" w:after="0" w:afterAutospacing="0"/>
        <w:ind w:firstLine="708"/>
        <w:jc w:val="both"/>
      </w:pPr>
      <w:r w:rsidRPr="00442020">
        <w:t xml:space="preserve">10. Universidad Politecnica de Cartagena, </w:t>
      </w:r>
      <w:r w:rsidRPr="00442020">
        <w:rPr>
          <w:rStyle w:val="Strong"/>
          <w:rFonts w:eastAsia="Calibri"/>
        </w:rPr>
        <w:t>ŠPANIJA</w:t>
      </w:r>
    </w:p>
    <w:p w:rsidR="009D04CB" w:rsidRPr="00442020" w:rsidRDefault="009D04CB" w:rsidP="009D04CB">
      <w:pPr>
        <w:pStyle w:val="NormalWeb"/>
        <w:spacing w:before="0" w:beforeAutospacing="0" w:after="0" w:afterAutospacing="0"/>
        <w:ind w:firstLine="708"/>
        <w:jc w:val="both"/>
      </w:pPr>
      <w:r w:rsidRPr="00442020">
        <w:t xml:space="preserve">11. Hogeschool Rotterdam / Rotterdam University, </w:t>
      </w:r>
      <w:r w:rsidRPr="00442020">
        <w:rPr>
          <w:b/>
        </w:rPr>
        <w:t>NIZOZEMSKA</w:t>
      </w:r>
    </w:p>
    <w:p w:rsidR="009D04CB" w:rsidRPr="00442020" w:rsidRDefault="009D04CB" w:rsidP="009D04CB">
      <w:pPr>
        <w:pStyle w:val="NormalWeb"/>
        <w:spacing w:before="0" w:beforeAutospacing="0" w:after="0" w:afterAutospacing="0"/>
        <w:ind w:firstLine="708"/>
        <w:jc w:val="both"/>
      </w:pPr>
      <w:r w:rsidRPr="00442020">
        <w:t xml:space="preserve">12. Hogeschool Drenthe, </w:t>
      </w:r>
      <w:r w:rsidRPr="00442020">
        <w:rPr>
          <w:b/>
        </w:rPr>
        <w:t>NIZOZEMSKA</w:t>
      </w:r>
    </w:p>
    <w:p w:rsidR="009D04CB" w:rsidRPr="00442020" w:rsidRDefault="009D04CB" w:rsidP="009D04CB">
      <w:pPr>
        <w:pStyle w:val="NormalWeb"/>
        <w:spacing w:before="0" w:beforeAutospacing="0" w:after="0" w:afterAutospacing="0"/>
        <w:ind w:firstLine="708"/>
        <w:jc w:val="both"/>
      </w:pPr>
      <w:r w:rsidRPr="00442020">
        <w:t xml:space="preserve">13. Todor Kableshkov, Higher School of Transport, </w:t>
      </w:r>
      <w:r w:rsidRPr="00442020">
        <w:rPr>
          <w:b/>
        </w:rPr>
        <w:t>BOLGARIJA</w:t>
      </w:r>
    </w:p>
    <w:p w:rsidR="009D04CB" w:rsidRPr="00442020" w:rsidRDefault="009D04CB" w:rsidP="009D04CB">
      <w:pPr>
        <w:pStyle w:val="NormalWeb"/>
        <w:spacing w:before="0" w:beforeAutospacing="0" w:after="0" w:afterAutospacing="0"/>
        <w:ind w:firstLine="708"/>
        <w:jc w:val="both"/>
      </w:pPr>
      <w:r w:rsidRPr="00442020">
        <w:t xml:space="preserve">14. L´Universite´de Franche-Comte`, </w:t>
      </w:r>
      <w:r w:rsidRPr="00442020">
        <w:rPr>
          <w:b/>
        </w:rPr>
        <w:t>FRANCIJA</w:t>
      </w:r>
    </w:p>
    <w:p w:rsidR="009D04CB" w:rsidRPr="00442020" w:rsidRDefault="009D04CB" w:rsidP="009D04CB">
      <w:pPr>
        <w:pStyle w:val="NormalWeb"/>
        <w:spacing w:before="0" w:beforeAutospacing="0" w:after="0" w:afterAutospacing="0"/>
        <w:ind w:firstLine="708"/>
        <w:jc w:val="both"/>
      </w:pPr>
      <w:r w:rsidRPr="00442020">
        <w:t xml:space="preserve">15. Universita` degli studi di Genova, </w:t>
      </w:r>
      <w:r w:rsidRPr="00442020">
        <w:rPr>
          <w:b/>
        </w:rPr>
        <w:t>ITALIJA</w:t>
      </w:r>
    </w:p>
    <w:p w:rsidR="009D04CB" w:rsidRPr="00442020" w:rsidRDefault="009D04CB" w:rsidP="009D04CB">
      <w:pPr>
        <w:pStyle w:val="NormalWeb"/>
        <w:spacing w:before="0" w:beforeAutospacing="0" w:after="0" w:afterAutospacing="0"/>
        <w:ind w:firstLine="708"/>
        <w:jc w:val="both"/>
      </w:pPr>
      <w:r w:rsidRPr="00442020">
        <w:t xml:space="preserve">16. Maritime University of Szczecin, </w:t>
      </w:r>
      <w:r w:rsidRPr="00442020">
        <w:rPr>
          <w:b/>
        </w:rPr>
        <w:t>POLJSKA</w:t>
      </w:r>
    </w:p>
    <w:p w:rsidR="009D04CB" w:rsidRPr="00442020" w:rsidRDefault="009D04CB" w:rsidP="009D04CB">
      <w:pPr>
        <w:pStyle w:val="NormalWeb"/>
        <w:spacing w:before="0" w:beforeAutospacing="0" w:after="0" w:afterAutospacing="0"/>
        <w:ind w:firstLine="708"/>
        <w:jc w:val="both"/>
      </w:pPr>
      <w:r w:rsidRPr="00442020">
        <w:t xml:space="preserve">17. Fachhochschule Vorarlberg, </w:t>
      </w:r>
      <w:r w:rsidRPr="00442020">
        <w:rPr>
          <w:b/>
        </w:rPr>
        <w:t>AVSTRIJA</w:t>
      </w:r>
    </w:p>
    <w:p w:rsidR="009D04CB" w:rsidRPr="00442020" w:rsidRDefault="009D04CB" w:rsidP="009D04CB">
      <w:pPr>
        <w:pStyle w:val="NormalWeb"/>
        <w:spacing w:before="0" w:beforeAutospacing="0" w:after="0" w:afterAutospacing="0"/>
        <w:ind w:firstLine="708"/>
        <w:jc w:val="both"/>
      </w:pPr>
      <w:r w:rsidRPr="00442020">
        <w:t xml:space="preserve">18. Karel de Grote Hogeschool, </w:t>
      </w:r>
      <w:r w:rsidRPr="00442020">
        <w:rPr>
          <w:b/>
        </w:rPr>
        <w:t>BELGIJA</w:t>
      </w:r>
    </w:p>
    <w:p w:rsidR="009D04CB" w:rsidRPr="00442020" w:rsidRDefault="009D04CB" w:rsidP="009D04CB">
      <w:pPr>
        <w:pStyle w:val="NormalWeb"/>
        <w:spacing w:before="0" w:beforeAutospacing="0" w:after="0" w:afterAutospacing="0"/>
        <w:ind w:firstLine="708"/>
        <w:jc w:val="both"/>
        <w:rPr>
          <w:b/>
        </w:rPr>
      </w:pPr>
      <w:r w:rsidRPr="00442020">
        <w:t xml:space="preserve">19. Technische Universität Chemnitz, </w:t>
      </w:r>
      <w:r w:rsidRPr="00442020">
        <w:rPr>
          <w:b/>
        </w:rPr>
        <w:t>NEMČIJA</w:t>
      </w:r>
    </w:p>
    <w:p w:rsidR="009D04CB" w:rsidRPr="00442020" w:rsidRDefault="009D04CB" w:rsidP="009D04CB">
      <w:pPr>
        <w:pStyle w:val="NormalWeb"/>
        <w:spacing w:before="0" w:beforeAutospacing="0" w:after="0" w:afterAutospacing="0"/>
        <w:ind w:firstLine="708"/>
        <w:jc w:val="both"/>
        <w:rPr>
          <w:b/>
        </w:rPr>
      </w:pPr>
      <w:r w:rsidRPr="00442020">
        <w:t>20. University of Zagreb, Faculty of transport and Traffic Sciences,</w:t>
      </w:r>
      <w:r w:rsidRPr="00442020">
        <w:rPr>
          <w:b/>
        </w:rPr>
        <w:t xml:space="preserve"> HRVAŠKA </w:t>
      </w:r>
    </w:p>
    <w:p w:rsidR="009D04CB" w:rsidRPr="00442020" w:rsidRDefault="009D04CB" w:rsidP="009D04CB">
      <w:pPr>
        <w:pStyle w:val="NormalWeb"/>
        <w:spacing w:before="0" w:beforeAutospacing="0" w:after="0" w:afterAutospacing="0"/>
        <w:ind w:firstLine="708"/>
        <w:jc w:val="both"/>
        <w:rPr>
          <w:b/>
        </w:rPr>
      </w:pPr>
      <w:r w:rsidRPr="00442020">
        <w:t>21. Universidad de Cadiz,</w:t>
      </w:r>
      <w:r w:rsidRPr="00442020">
        <w:rPr>
          <w:b/>
        </w:rPr>
        <w:t xml:space="preserve"> ŠPANIJA </w:t>
      </w:r>
    </w:p>
    <w:p w:rsidR="009D04CB" w:rsidRPr="00442020" w:rsidRDefault="009D04CB" w:rsidP="009D04CB">
      <w:pPr>
        <w:pStyle w:val="NormalWeb"/>
        <w:spacing w:before="0" w:beforeAutospacing="0" w:after="0" w:afterAutospacing="0"/>
        <w:ind w:firstLine="708"/>
        <w:jc w:val="both"/>
        <w:rPr>
          <w:b/>
        </w:rPr>
      </w:pPr>
      <w:r w:rsidRPr="00442020">
        <w:t>22. Istanbul Technical University,</w:t>
      </w:r>
      <w:r w:rsidRPr="00442020">
        <w:rPr>
          <w:b/>
        </w:rPr>
        <w:t xml:space="preserve"> TURČIJA</w:t>
      </w:r>
    </w:p>
    <w:p w:rsidR="009D04CB" w:rsidRPr="00442020" w:rsidRDefault="009D04CB" w:rsidP="009D04CB">
      <w:pPr>
        <w:pStyle w:val="NormalWeb"/>
        <w:spacing w:before="0" w:beforeAutospacing="0" w:after="0" w:afterAutospacing="0"/>
        <w:ind w:firstLine="708"/>
        <w:jc w:val="both"/>
        <w:rPr>
          <w:b/>
        </w:rPr>
      </w:pPr>
      <w:r w:rsidRPr="00442020">
        <w:t>23. University of Split, Faculty of Maritime Studies</w:t>
      </w:r>
      <w:r w:rsidRPr="00442020">
        <w:rPr>
          <w:b/>
        </w:rPr>
        <w:t xml:space="preserve">, HRVAŠKA </w:t>
      </w:r>
    </w:p>
    <w:p w:rsidR="009D04CB" w:rsidRPr="00442020" w:rsidRDefault="009D04CB" w:rsidP="009D04CB">
      <w:pPr>
        <w:pStyle w:val="NormalWeb"/>
        <w:spacing w:before="0" w:beforeAutospacing="0" w:after="0" w:afterAutospacing="0"/>
        <w:ind w:firstLine="708"/>
        <w:jc w:val="both"/>
        <w:rPr>
          <w:b/>
        </w:rPr>
      </w:pPr>
      <w:r w:rsidRPr="00442020">
        <w:t>24. University of Rijeka, Faculty of Maritime Studies,</w:t>
      </w:r>
      <w:r w:rsidRPr="00442020">
        <w:rPr>
          <w:b/>
        </w:rPr>
        <w:t xml:space="preserve">  HRVAŠKA </w:t>
      </w:r>
    </w:p>
    <w:p w:rsidR="009D04CB" w:rsidRPr="00442020" w:rsidRDefault="009D04CB" w:rsidP="009D04CB">
      <w:pPr>
        <w:pStyle w:val="NormalWeb"/>
        <w:spacing w:before="0" w:beforeAutospacing="0" w:after="0" w:afterAutospacing="0"/>
        <w:ind w:firstLine="708"/>
        <w:jc w:val="both"/>
      </w:pPr>
      <w:r w:rsidRPr="00442020">
        <w:t>25. University »St. Kliment Ohridski« Bitola,</w:t>
      </w:r>
      <w:r w:rsidRPr="00442020">
        <w:rPr>
          <w:b/>
        </w:rPr>
        <w:t xml:space="preserve"> MAKEDONIJA</w:t>
      </w:r>
    </w:p>
    <w:p w:rsidR="009D04CB" w:rsidRPr="00554B93" w:rsidRDefault="009D04CB" w:rsidP="009D04CB">
      <w:pPr>
        <w:pStyle w:val="NormalWeb"/>
        <w:spacing w:before="0" w:beforeAutospacing="0" w:after="0" w:afterAutospacing="0"/>
        <w:jc w:val="both"/>
      </w:pPr>
    </w:p>
    <w:p w:rsidR="009D04CB" w:rsidRDefault="009D04CB" w:rsidP="009D04CB">
      <w:pPr>
        <w:spacing w:after="0" w:line="240" w:lineRule="auto"/>
        <w:jc w:val="both"/>
        <w:rPr>
          <w:rFonts w:ascii="Times New Roman" w:hAnsi="Times New Roman"/>
          <w:sz w:val="24"/>
          <w:szCs w:val="24"/>
        </w:rPr>
      </w:pPr>
      <w:r w:rsidRPr="00554B93">
        <w:rPr>
          <w:rFonts w:ascii="Times New Roman" w:hAnsi="Times New Roman"/>
          <w:sz w:val="24"/>
          <w:szCs w:val="24"/>
        </w:rPr>
        <w:t>Število študijskih izmenjav na Fakulteti za pomorstvo in promet se iz leta v leto povečuje. Povečuje se število tako odhajajo</w:t>
      </w:r>
      <w:r>
        <w:rPr>
          <w:rFonts w:ascii="Times New Roman" w:hAnsi="Times New Roman"/>
          <w:sz w:val="24"/>
          <w:szCs w:val="24"/>
        </w:rPr>
        <w:t>čih</w:t>
      </w:r>
      <w:r w:rsidRPr="00554B93">
        <w:rPr>
          <w:rFonts w:ascii="Times New Roman" w:hAnsi="Times New Roman"/>
          <w:sz w:val="24"/>
          <w:szCs w:val="24"/>
        </w:rPr>
        <w:t xml:space="preserve"> kakor tudi prihajajočih izmenjav. Porast študijske izmenjave je posledica </w:t>
      </w:r>
      <w:r>
        <w:rPr>
          <w:rFonts w:ascii="Times New Roman" w:hAnsi="Times New Roman"/>
          <w:sz w:val="24"/>
          <w:szCs w:val="24"/>
        </w:rPr>
        <w:t xml:space="preserve">večjega ozaveščanja o možnostih </w:t>
      </w:r>
      <w:r w:rsidRPr="00554B93">
        <w:rPr>
          <w:rFonts w:ascii="Times New Roman" w:hAnsi="Times New Roman"/>
          <w:sz w:val="24"/>
          <w:szCs w:val="24"/>
        </w:rPr>
        <w:t>kakor tudi proces</w:t>
      </w:r>
      <w:r>
        <w:rPr>
          <w:rFonts w:ascii="Times New Roman" w:hAnsi="Times New Roman"/>
          <w:sz w:val="24"/>
          <w:szCs w:val="24"/>
        </w:rPr>
        <w:t>a</w:t>
      </w:r>
      <w:r w:rsidRPr="00554B93">
        <w:rPr>
          <w:rFonts w:ascii="Times New Roman" w:hAnsi="Times New Roman"/>
          <w:sz w:val="24"/>
          <w:szCs w:val="24"/>
        </w:rPr>
        <w:t xml:space="preserve"> globalizacije.</w:t>
      </w:r>
    </w:p>
    <w:p w:rsidR="009D04CB" w:rsidRPr="00554B93" w:rsidRDefault="009D04CB" w:rsidP="009D04CB">
      <w:pPr>
        <w:spacing w:after="0" w:line="240" w:lineRule="auto"/>
        <w:jc w:val="both"/>
        <w:rPr>
          <w:rFonts w:ascii="Times New Roman" w:hAnsi="Times New Roman"/>
          <w:sz w:val="24"/>
          <w:szCs w:val="24"/>
        </w:rPr>
      </w:pPr>
    </w:p>
    <w:p w:rsidR="009D04CB" w:rsidRDefault="00E64CE3" w:rsidP="009D04CB">
      <w:pPr>
        <w:spacing w:after="0" w:line="240" w:lineRule="auto"/>
        <w:jc w:val="center"/>
        <w:rPr>
          <w:rFonts w:ascii="Times New Roman" w:hAnsi="Times New Roman"/>
          <w:sz w:val="24"/>
          <w:szCs w:val="24"/>
        </w:rPr>
      </w:pPr>
      <w:r>
        <w:rPr>
          <w:rFonts w:ascii="Times New Roman" w:hAnsi="Times New Roman"/>
          <w:noProof/>
          <w:sz w:val="24"/>
          <w:szCs w:val="24"/>
          <w:lang w:eastAsia="sl-SI"/>
        </w:rPr>
        <w:drawing>
          <wp:inline distT="0" distB="0" distL="0" distR="0">
            <wp:extent cx="4572762" cy="3260979"/>
            <wp:effectExtent l="12192" t="6096" r="6096" b="0"/>
            <wp:docPr id="6"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04CB" w:rsidRDefault="009D04CB" w:rsidP="009D04CB">
      <w:pPr>
        <w:spacing w:after="0" w:line="240" w:lineRule="auto"/>
        <w:jc w:val="center"/>
        <w:rPr>
          <w:rFonts w:ascii="Times New Roman" w:hAnsi="Times New Roman"/>
          <w:sz w:val="24"/>
          <w:szCs w:val="24"/>
        </w:rPr>
      </w:pPr>
    </w:p>
    <w:p w:rsidR="009D04CB" w:rsidRPr="00554B93" w:rsidRDefault="009D04CB" w:rsidP="009D04CB">
      <w:pPr>
        <w:spacing w:after="0" w:line="240" w:lineRule="auto"/>
        <w:jc w:val="center"/>
        <w:rPr>
          <w:rFonts w:ascii="Times New Roman" w:hAnsi="Times New Roman"/>
          <w:sz w:val="24"/>
          <w:szCs w:val="24"/>
        </w:rPr>
      </w:pPr>
    </w:p>
    <w:p w:rsidR="009D04CB" w:rsidRPr="00706A1D" w:rsidRDefault="009D04CB" w:rsidP="009D04CB">
      <w:pPr>
        <w:spacing w:line="240" w:lineRule="auto"/>
        <w:jc w:val="both"/>
        <w:rPr>
          <w:rFonts w:ascii="Times New Roman" w:hAnsi="Times New Roman"/>
          <w:sz w:val="24"/>
          <w:szCs w:val="24"/>
        </w:rPr>
      </w:pPr>
      <w:r w:rsidRPr="00706A1D">
        <w:rPr>
          <w:rFonts w:ascii="Times New Roman" w:hAnsi="Times New Roman"/>
          <w:sz w:val="24"/>
          <w:szCs w:val="24"/>
        </w:rPr>
        <w:t xml:space="preserve">V študijskem letu 2011/2012 smo oz. gostimo v okviru programa VŽU/ Erasmus </w:t>
      </w:r>
      <w:r>
        <w:rPr>
          <w:rFonts w:ascii="Times New Roman" w:hAnsi="Times New Roman"/>
          <w:sz w:val="24"/>
          <w:szCs w:val="24"/>
        </w:rPr>
        <w:t>petnajst(15</w:t>
      </w:r>
      <w:r w:rsidRPr="00706A1D">
        <w:rPr>
          <w:rFonts w:ascii="Times New Roman" w:hAnsi="Times New Roman"/>
          <w:sz w:val="24"/>
          <w:szCs w:val="24"/>
        </w:rPr>
        <w:t xml:space="preserve">) tujih študentov iz sledečih partnerskih visokošolskih zavodov: </w:t>
      </w:r>
    </w:p>
    <w:p w:rsidR="009D04CB" w:rsidRPr="00442020" w:rsidRDefault="009D04CB" w:rsidP="009D04CB">
      <w:pPr>
        <w:spacing w:line="240" w:lineRule="auto"/>
        <w:jc w:val="both"/>
        <w:rPr>
          <w:rFonts w:ascii="Times New Roman" w:hAnsi="Times New Roman"/>
          <w:sz w:val="24"/>
          <w:szCs w:val="24"/>
        </w:rPr>
      </w:pPr>
      <w:r w:rsidRPr="00442020">
        <w:rPr>
          <w:rFonts w:ascii="Times New Roman" w:hAnsi="Times New Roman"/>
          <w:sz w:val="24"/>
          <w:szCs w:val="24"/>
        </w:rPr>
        <w:t>University of Pardubice (ČEŠKA), Latvian Maritime Academy, Riga (</w:t>
      </w:r>
      <w:r w:rsidRPr="00442020">
        <w:rPr>
          <w:rStyle w:val="Strong"/>
          <w:rFonts w:ascii="Times New Roman" w:hAnsi="Times New Roman"/>
          <w:sz w:val="24"/>
          <w:szCs w:val="24"/>
        </w:rPr>
        <w:t xml:space="preserve">LATVIJA), </w:t>
      </w:r>
      <w:r w:rsidRPr="00442020">
        <w:rPr>
          <w:rFonts w:ascii="Times New Roman" w:hAnsi="Times New Roman"/>
          <w:sz w:val="24"/>
          <w:szCs w:val="24"/>
        </w:rPr>
        <w:t xml:space="preserve">Todor Kableshkov, Higher School of Transport (BOLGARIJA), </w:t>
      </w:r>
      <w:r>
        <w:rPr>
          <w:rFonts w:ascii="Times New Roman" w:hAnsi="Times New Roman"/>
          <w:sz w:val="24"/>
          <w:szCs w:val="24"/>
        </w:rPr>
        <w:t>Maritime University of Szczecin</w:t>
      </w:r>
      <w:r w:rsidRPr="00442020">
        <w:rPr>
          <w:rFonts w:ascii="Times New Roman" w:hAnsi="Times New Roman"/>
          <w:sz w:val="24"/>
          <w:szCs w:val="24"/>
        </w:rPr>
        <w:t xml:space="preserve"> </w:t>
      </w:r>
      <w:r>
        <w:rPr>
          <w:rFonts w:ascii="Times New Roman" w:hAnsi="Times New Roman"/>
          <w:sz w:val="24"/>
          <w:szCs w:val="24"/>
        </w:rPr>
        <w:lastRenderedPageBreak/>
        <w:t>(</w:t>
      </w:r>
      <w:r w:rsidRPr="00442020">
        <w:rPr>
          <w:rFonts w:ascii="Times New Roman" w:hAnsi="Times New Roman"/>
          <w:sz w:val="24"/>
          <w:szCs w:val="24"/>
        </w:rPr>
        <w:t>POLJSKA</w:t>
      </w:r>
      <w:r>
        <w:rPr>
          <w:rFonts w:ascii="Times New Roman" w:hAnsi="Times New Roman"/>
          <w:sz w:val="24"/>
          <w:szCs w:val="24"/>
        </w:rPr>
        <w:t>)</w:t>
      </w:r>
      <w:r w:rsidRPr="00442020">
        <w:rPr>
          <w:rFonts w:ascii="Times New Roman" w:hAnsi="Times New Roman"/>
          <w:b/>
          <w:sz w:val="24"/>
          <w:szCs w:val="24"/>
        </w:rPr>
        <w:t xml:space="preserve">, </w:t>
      </w:r>
      <w:r w:rsidRPr="00442020">
        <w:rPr>
          <w:rFonts w:ascii="Times New Roman" w:hAnsi="Times New Roman"/>
          <w:sz w:val="24"/>
          <w:szCs w:val="24"/>
        </w:rPr>
        <w:t>Istanbul Technical University</w:t>
      </w:r>
      <w:r w:rsidRPr="00442020">
        <w:rPr>
          <w:rFonts w:ascii="Times New Roman" w:hAnsi="Times New Roman"/>
          <w:b/>
          <w:sz w:val="24"/>
          <w:szCs w:val="24"/>
        </w:rPr>
        <w:t xml:space="preserve"> </w:t>
      </w:r>
      <w:r>
        <w:rPr>
          <w:rFonts w:ascii="Times New Roman" w:hAnsi="Times New Roman"/>
          <w:b/>
          <w:sz w:val="24"/>
          <w:szCs w:val="24"/>
        </w:rPr>
        <w:t>(</w:t>
      </w:r>
      <w:r w:rsidRPr="00442020">
        <w:rPr>
          <w:rFonts w:ascii="Times New Roman" w:hAnsi="Times New Roman"/>
          <w:sz w:val="24"/>
          <w:szCs w:val="24"/>
        </w:rPr>
        <w:t>TURČIJA</w:t>
      </w:r>
      <w:r>
        <w:rPr>
          <w:rFonts w:ascii="Times New Roman" w:hAnsi="Times New Roman"/>
          <w:sz w:val="24"/>
          <w:szCs w:val="24"/>
        </w:rPr>
        <w:t>)</w:t>
      </w:r>
      <w:r w:rsidRPr="00442020">
        <w:rPr>
          <w:rFonts w:ascii="Times New Roman" w:hAnsi="Times New Roman"/>
          <w:b/>
          <w:sz w:val="24"/>
          <w:szCs w:val="24"/>
        </w:rPr>
        <w:t xml:space="preserve">, </w:t>
      </w:r>
      <w:r w:rsidRPr="00442020">
        <w:rPr>
          <w:rFonts w:ascii="Times New Roman" w:hAnsi="Times New Roman"/>
          <w:sz w:val="24"/>
          <w:szCs w:val="24"/>
        </w:rPr>
        <w:t>University of Žilina</w:t>
      </w:r>
      <w:r>
        <w:rPr>
          <w:rFonts w:ascii="Times New Roman" w:hAnsi="Times New Roman"/>
          <w:sz w:val="24"/>
          <w:szCs w:val="24"/>
        </w:rPr>
        <w:t xml:space="preserve"> (</w:t>
      </w:r>
      <w:r w:rsidRPr="00442020">
        <w:rPr>
          <w:rStyle w:val="Strong"/>
          <w:rFonts w:ascii="Times New Roman" w:hAnsi="Times New Roman"/>
          <w:sz w:val="24"/>
          <w:szCs w:val="24"/>
        </w:rPr>
        <w:t>SLOVAŠKA</w:t>
      </w:r>
      <w:r>
        <w:rPr>
          <w:rStyle w:val="Strong"/>
          <w:rFonts w:ascii="Times New Roman" w:hAnsi="Times New Roman"/>
          <w:sz w:val="24"/>
          <w:szCs w:val="24"/>
        </w:rPr>
        <w:t>)</w:t>
      </w:r>
      <w:r w:rsidRPr="00442020">
        <w:rPr>
          <w:rStyle w:val="Strong"/>
          <w:rFonts w:ascii="Times New Roman" w:hAnsi="Times New Roman"/>
          <w:sz w:val="24"/>
          <w:szCs w:val="24"/>
        </w:rPr>
        <w:t xml:space="preserve">, </w:t>
      </w:r>
      <w:r w:rsidRPr="00442020">
        <w:rPr>
          <w:rFonts w:ascii="Times New Roman" w:hAnsi="Times New Roman"/>
          <w:sz w:val="24"/>
          <w:szCs w:val="24"/>
        </w:rPr>
        <w:t xml:space="preserve">University of Rijeka, Faculty of Maritime Studies </w:t>
      </w:r>
      <w:r>
        <w:rPr>
          <w:rFonts w:ascii="Times New Roman" w:hAnsi="Times New Roman"/>
          <w:sz w:val="24"/>
          <w:szCs w:val="24"/>
        </w:rPr>
        <w:t>(</w:t>
      </w:r>
      <w:r w:rsidRPr="00442020">
        <w:rPr>
          <w:rFonts w:ascii="Times New Roman" w:hAnsi="Times New Roman"/>
          <w:sz w:val="24"/>
          <w:szCs w:val="24"/>
        </w:rPr>
        <w:t>HRVAŠKA</w:t>
      </w:r>
      <w:r>
        <w:rPr>
          <w:rFonts w:ascii="Times New Roman" w:hAnsi="Times New Roman"/>
          <w:sz w:val="24"/>
          <w:szCs w:val="24"/>
        </w:rPr>
        <w:t>).</w:t>
      </w:r>
    </w:p>
    <w:p w:rsidR="009D04CB" w:rsidRDefault="009D04CB" w:rsidP="009D04CB">
      <w:pPr>
        <w:pStyle w:val="NormalWeb"/>
        <w:spacing w:before="0" w:beforeAutospacing="0" w:after="0" w:afterAutospacing="0"/>
        <w:jc w:val="both"/>
        <w:rPr>
          <w:b/>
        </w:rPr>
      </w:pPr>
      <w:r w:rsidRPr="00D261AA">
        <w:t xml:space="preserve">V študijskem letu 2011/2012 pa je odšlo na Erasmus študjsko izmenavo v tujino pet naših študentov in sicer na: Universidad Politecnica de Cartagena, </w:t>
      </w:r>
      <w:r w:rsidRPr="00D261AA">
        <w:rPr>
          <w:rStyle w:val="Strong"/>
          <w:rFonts w:eastAsia="Calibri"/>
        </w:rPr>
        <w:t>ŠPANIJA</w:t>
      </w:r>
      <w:r w:rsidRPr="00D261AA">
        <w:t xml:space="preserve">, European University Viadrina Frankfurt Oder, </w:t>
      </w:r>
      <w:r w:rsidRPr="00D261AA">
        <w:rPr>
          <w:b/>
        </w:rPr>
        <w:t>NEMČIJA</w:t>
      </w:r>
      <w:r w:rsidRPr="00D261AA">
        <w:t>, Universidad de Cadiz,</w:t>
      </w:r>
      <w:r w:rsidRPr="00D261AA">
        <w:rPr>
          <w:b/>
        </w:rPr>
        <w:t xml:space="preserve"> ŠPANIJA.</w:t>
      </w:r>
    </w:p>
    <w:p w:rsidR="009D04CB" w:rsidRPr="00554B93" w:rsidRDefault="009D04CB" w:rsidP="009D04CB">
      <w:pPr>
        <w:pStyle w:val="NormalWeb"/>
        <w:spacing w:before="0" w:beforeAutospacing="0" w:after="0" w:afterAutospacing="0"/>
        <w:jc w:val="both"/>
      </w:pPr>
    </w:p>
    <w:p w:rsidR="009D04CB" w:rsidRPr="00554B93" w:rsidRDefault="009D04CB" w:rsidP="009D04CB">
      <w:pPr>
        <w:spacing w:line="240" w:lineRule="auto"/>
        <w:jc w:val="both"/>
        <w:rPr>
          <w:rFonts w:ascii="Times New Roman" w:hAnsi="Times New Roman"/>
          <w:sz w:val="24"/>
          <w:szCs w:val="24"/>
        </w:rPr>
      </w:pPr>
      <w:r>
        <w:rPr>
          <w:rFonts w:ascii="Times New Roman" w:hAnsi="Times New Roman"/>
          <w:sz w:val="24"/>
          <w:szCs w:val="24"/>
        </w:rPr>
        <w:t>N</w:t>
      </w:r>
      <w:r w:rsidRPr="00554B93">
        <w:rPr>
          <w:rFonts w:ascii="Times New Roman" w:hAnsi="Times New Roman"/>
          <w:sz w:val="24"/>
          <w:szCs w:val="24"/>
        </w:rPr>
        <w:t>a poučevanje v tujino</w:t>
      </w:r>
      <w:r>
        <w:rPr>
          <w:rFonts w:ascii="Times New Roman" w:hAnsi="Times New Roman"/>
          <w:sz w:val="24"/>
          <w:szCs w:val="24"/>
        </w:rPr>
        <w:t xml:space="preserve"> je namenjen le en predavatelj.</w:t>
      </w:r>
      <w:r w:rsidRPr="00554B93">
        <w:rPr>
          <w:rFonts w:ascii="Times New Roman" w:hAnsi="Times New Roman"/>
          <w:sz w:val="24"/>
          <w:szCs w:val="24"/>
        </w:rPr>
        <w:t xml:space="preserve"> </w:t>
      </w:r>
    </w:p>
    <w:p w:rsidR="009D04CB" w:rsidRPr="00554B93" w:rsidRDefault="009D04CB" w:rsidP="009D04CB">
      <w:pPr>
        <w:spacing w:after="0" w:line="240" w:lineRule="auto"/>
        <w:jc w:val="both"/>
        <w:rPr>
          <w:rFonts w:ascii="Times New Roman" w:hAnsi="Times New Roman"/>
          <w:sz w:val="24"/>
          <w:szCs w:val="24"/>
        </w:rPr>
      </w:pPr>
      <w:r>
        <w:rPr>
          <w:rFonts w:ascii="Times New Roman" w:hAnsi="Times New Roman"/>
          <w:sz w:val="24"/>
          <w:szCs w:val="24"/>
        </w:rPr>
        <w:t>V letu 2011</w:t>
      </w:r>
      <w:r w:rsidRPr="00554B93">
        <w:rPr>
          <w:rFonts w:ascii="Times New Roman" w:hAnsi="Times New Roman"/>
          <w:sz w:val="24"/>
          <w:szCs w:val="24"/>
        </w:rPr>
        <w:t xml:space="preserve"> </w:t>
      </w:r>
      <w:r>
        <w:rPr>
          <w:rFonts w:ascii="Times New Roman" w:hAnsi="Times New Roman"/>
          <w:sz w:val="24"/>
          <w:szCs w:val="24"/>
        </w:rPr>
        <w:t>bomo</w:t>
      </w:r>
      <w:r w:rsidRPr="00554B93">
        <w:rPr>
          <w:rFonts w:ascii="Times New Roman" w:hAnsi="Times New Roman"/>
          <w:sz w:val="24"/>
          <w:szCs w:val="24"/>
        </w:rPr>
        <w:t xml:space="preserve"> pripravili in izdali posebno publikacijo »Erasmus Exchange Students Guide«, ki je namenjena predstavitvi in promociji Fakultete za pomorstvo in promet v okviru študijskih izmenjav programa Erasmus.</w:t>
      </w:r>
    </w:p>
    <w:p w:rsidR="009D04CB" w:rsidRPr="00554B93" w:rsidRDefault="009D04CB" w:rsidP="009D04CB">
      <w:pPr>
        <w:spacing w:after="0" w:line="240" w:lineRule="auto"/>
        <w:jc w:val="both"/>
        <w:rPr>
          <w:rFonts w:ascii="Times New Roman" w:hAnsi="Times New Roman"/>
          <w:sz w:val="24"/>
          <w:szCs w:val="24"/>
        </w:rPr>
      </w:pPr>
    </w:p>
    <w:p w:rsidR="009D04CB" w:rsidRPr="004D7BBF" w:rsidRDefault="009D04CB" w:rsidP="009D04CB">
      <w:pPr>
        <w:pStyle w:val="NoSpacing"/>
        <w:jc w:val="both"/>
        <w:rPr>
          <w:rFonts w:ascii="Times New Roman" w:hAnsi="Times New Roman"/>
          <w:strike/>
          <w:sz w:val="24"/>
          <w:szCs w:val="24"/>
        </w:rPr>
      </w:pPr>
      <w:r w:rsidRPr="00554B93">
        <w:rPr>
          <w:rFonts w:ascii="Times New Roman" w:hAnsi="Times New Roman"/>
          <w:sz w:val="24"/>
          <w:szCs w:val="24"/>
        </w:rPr>
        <w:t>V letu 201</w:t>
      </w:r>
      <w:r>
        <w:rPr>
          <w:rFonts w:ascii="Times New Roman" w:hAnsi="Times New Roman"/>
          <w:sz w:val="24"/>
          <w:szCs w:val="24"/>
        </w:rPr>
        <w:t>1 b</w:t>
      </w:r>
      <w:r w:rsidRPr="00554B93">
        <w:rPr>
          <w:rFonts w:ascii="Times New Roman" w:hAnsi="Times New Roman"/>
          <w:sz w:val="24"/>
          <w:szCs w:val="24"/>
        </w:rPr>
        <w:t>o</w:t>
      </w:r>
      <w:r>
        <w:rPr>
          <w:rFonts w:ascii="Times New Roman" w:hAnsi="Times New Roman"/>
          <w:sz w:val="24"/>
          <w:szCs w:val="24"/>
        </w:rPr>
        <w:t>mo</w:t>
      </w:r>
      <w:r w:rsidRPr="00554B93">
        <w:rPr>
          <w:rFonts w:ascii="Times New Roman" w:hAnsi="Times New Roman"/>
          <w:sz w:val="24"/>
          <w:szCs w:val="24"/>
        </w:rPr>
        <w:t xml:space="preserve"> organizirali mednarodni teden (International week), ki je bil namenjen informiranju o možnostih mobilnosti v okviru programa VŽU/Erasmus. </w:t>
      </w:r>
    </w:p>
    <w:p w:rsidR="009D04CB" w:rsidRPr="00554B93" w:rsidRDefault="009D04CB" w:rsidP="009D04CB">
      <w:pPr>
        <w:spacing w:after="0" w:line="240" w:lineRule="auto"/>
        <w:jc w:val="both"/>
        <w:rPr>
          <w:rFonts w:ascii="Times New Roman" w:hAnsi="Times New Roman"/>
          <w:sz w:val="24"/>
          <w:szCs w:val="24"/>
        </w:rPr>
      </w:pPr>
    </w:p>
    <w:p w:rsidR="00A4187A" w:rsidRPr="004258FD" w:rsidRDefault="009D04CB" w:rsidP="009D04CB">
      <w:pPr>
        <w:pStyle w:val="NoSpacing"/>
        <w:jc w:val="both"/>
        <w:rPr>
          <w:rFonts w:ascii="Times New Roman" w:hAnsi="Times New Roman"/>
          <w:sz w:val="24"/>
          <w:szCs w:val="24"/>
        </w:rPr>
      </w:pPr>
      <w:r>
        <w:rPr>
          <w:rFonts w:ascii="Times New Roman" w:hAnsi="Times New Roman"/>
          <w:sz w:val="24"/>
          <w:szCs w:val="24"/>
        </w:rPr>
        <w:t>N</w:t>
      </w:r>
      <w:r w:rsidRPr="006B5B19">
        <w:rPr>
          <w:rFonts w:ascii="Times New Roman" w:hAnsi="Times New Roman"/>
          <w:sz w:val="24"/>
          <w:szCs w:val="24"/>
        </w:rPr>
        <w:t xml:space="preserve">a UL FPP </w:t>
      </w:r>
      <w:r>
        <w:rPr>
          <w:rFonts w:ascii="Times New Roman" w:hAnsi="Times New Roman"/>
          <w:sz w:val="24"/>
          <w:szCs w:val="24"/>
        </w:rPr>
        <w:t>imamo urejeno</w:t>
      </w:r>
      <w:r w:rsidRPr="006B5B19">
        <w:rPr>
          <w:rFonts w:ascii="Times New Roman" w:hAnsi="Times New Roman"/>
          <w:sz w:val="24"/>
          <w:szCs w:val="24"/>
        </w:rPr>
        <w:t xml:space="preserve"> tutorstv</w:t>
      </w:r>
      <w:r>
        <w:rPr>
          <w:rFonts w:ascii="Times New Roman" w:hAnsi="Times New Roman"/>
          <w:sz w:val="24"/>
          <w:szCs w:val="24"/>
        </w:rPr>
        <w:t>o</w:t>
      </w:r>
      <w:r w:rsidRPr="006B5B19">
        <w:rPr>
          <w:rFonts w:ascii="Times New Roman" w:hAnsi="Times New Roman"/>
          <w:sz w:val="24"/>
          <w:szCs w:val="24"/>
        </w:rPr>
        <w:t xml:space="preserve"> za tuje študente.</w:t>
      </w:r>
    </w:p>
    <w:p w:rsidR="000504AB" w:rsidRPr="004258FD" w:rsidRDefault="000504AB" w:rsidP="00E65337">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4142"/>
      </w:tblGrid>
      <w:tr w:rsidR="000504AB" w:rsidRPr="004258FD" w:rsidTr="00351564">
        <w:tc>
          <w:tcPr>
            <w:tcW w:w="5146" w:type="dxa"/>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 xml:space="preserve">Ključni dosežki, prednosti in dobre prakse na področju (tri) </w:t>
            </w:r>
          </w:p>
        </w:tc>
        <w:tc>
          <w:tcPr>
            <w:tcW w:w="4142" w:type="dxa"/>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Obrazložitev vpliva na kakovost</w:t>
            </w:r>
          </w:p>
        </w:tc>
      </w:tr>
      <w:tr w:rsidR="00AE0E8B" w:rsidRPr="004258FD" w:rsidTr="00351564">
        <w:tc>
          <w:tcPr>
            <w:tcW w:w="5146"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Erasmus brošura</w:t>
            </w:r>
          </w:p>
        </w:tc>
        <w:tc>
          <w:tcPr>
            <w:tcW w:w="4142"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Povečanje mobilnosti tujih študentov</w:t>
            </w:r>
          </w:p>
        </w:tc>
      </w:tr>
      <w:tr w:rsidR="00AE0E8B" w:rsidRPr="004258FD" w:rsidTr="00351564">
        <w:tc>
          <w:tcPr>
            <w:tcW w:w="5146"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Informiranje in obveščanje</w:t>
            </w:r>
          </w:p>
        </w:tc>
        <w:tc>
          <w:tcPr>
            <w:tcW w:w="4142"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Povečanje mobilnosti domačih študentov</w:t>
            </w:r>
          </w:p>
        </w:tc>
      </w:tr>
      <w:tr w:rsidR="00AE0E8B" w:rsidRPr="004258FD" w:rsidTr="00351564">
        <w:tc>
          <w:tcPr>
            <w:tcW w:w="5146"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Iskanje novih partnerskih ustanov</w:t>
            </w:r>
          </w:p>
        </w:tc>
        <w:tc>
          <w:tcPr>
            <w:tcW w:w="4142"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Večje možnosti izmenjave, povečanje mobilnosti</w:t>
            </w:r>
            <w:r>
              <w:rPr>
                <w:rFonts w:ascii="Times New Roman" w:hAnsi="Times New Roman"/>
                <w:sz w:val="24"/>
                <w:szCs w:val="24"/>
              </w:rPr>
              <w:t xml:space="preserve"> (Cadif in Zagreb)</w:t>
            </w:r>
          </w:p>
        </w:tc>
      </w:tr>
      <w:tr w:rsidR="00AE0E8B" w:rsidRPr="004258FD" w:rsidTr="00351564">
        <w:tc>
          <w:tcPr>
            <w:tcW w:w="5146" w:type="dxa"/>
          </w:tcPr>
          <w:p w:rsidR="00AE0E8B" w:rsidRPr="009745FA" w:rsidRDefault="00AE0E8B" w:rsidP="002D381E">
            <w:pPr>
              <w:pStyle w:val="NoSpacing"/>
              <w:rPr>
                <w:rFonts w:ascii="Times New Roman" w:hAnsi="Times New Roman"/>
                <w:sz w:val="24"/>
                <w:szCs w:val="24"/>
              </w:rPr>
            </w:pPr>
            <w:r w:rsidRPr="009745FA">
              <w:rPr>
                <w:rFonts w:ascii="Times New Roman" w:hAnsi="Times New Roman"/>
                <w:sz w:val="24"/>
                <w:szCs w:val="24"/>
              </w:rPr>
              <w:t xml:space="preserve">Prehod </w:t>
            </w:r>
            <w:r>
              <w:rPr>
                <w:rFonts w:ascii="Times New Roman" w:hAnsi="Times New Roman"/>
                <w:sz w:val="24"/>
                <w:szCs w:val="24"/>
              </w:rPr>
              <w:t>na VIS (prenova informacijskega sistema)</w:t>
            </w:r>
          </w:p>
        </w:tc>
        <w:tc>
          <w:tcPr>
            <w:tcW w:w="4142" w:type="dxa"/>
          </w:tcPr>
          <w:p w:rsidR="00AE0E8B" w:rsidRPr="009745FA" w:rsidRDefault="00AE0E8B" w:rsidP="002D381E">
            <w:pPr>
              <w:pStyle w:val="NoSpacing"/>
              <w:rPr>
                <w:rFonts w:ascii="Times New Roman" w:hAnsi="Times New Roman"/>
                <w:sz w:val="24"/>
                <w:szCs w:val="24"/>
              </w:rPr>
            </w:pPr>
            <w:r>
              <w:rPr>
                <w:rFonts w:ascii="Times New Roman" w:hAnsi="Times New Roman"/>
                <w:sz w:val="24"/>
                <w:szCs w:val="24"/>
              </w:rPr>
              <w:t>Računalniško vodenje Erasmus študentov.</w:t>
            </w:r>
          </w:p>
        </w:tc>
      </w:tr>
      <w:tr w:rsidR="00AE0E8B" w:rsidRPr="004258FD" w:rsidTr="00351564">
        <w:tc>
          <w:tcPr>
            <w:tcW w:w="5146" w:type="dxa"/>
          </w:tcPr>
          <w:p w:rsidR="00AE0E8B" w:rsidRPr="009745FA" w:rsidRDefault="00AE0E8B" w:rsidP="002D381E">
            <w:pPr>
              <w:pStyle w:val="NoSpacing"/>
              <w:rPr>
                <w:rFonts w:ascii="Times New Roman" w:hAnsi="Times New Roman"/>
                <w:sz w:val="24"/>
                <w:szCs w:val="24"/>
              </w:rPr>
            </w:pPr>
            <w:r>
              <w:rPr>
                <w:rFonts w:ascii="Times New Roman" w:hAnsi="Times New Roman"/>
                <w:sz w:val="24"/>
                <w:szCs w:val="24"/>
              </w:rPr>
              <w:t>Tutor</w:t>
            </w:r>
          </w:p>
        </w:tc>
        <w:tc>
          <w:tcPr>
            <w:tcW w:w="4142" w:type="dxa"/>
          </w:tcPr>
          <w:p w:rsidR="00AE0E8B" w:rsidRDefault="00AE0E8B" w:rsidP="002D381E">
            <w:pPr>
              <w:pStyle w:val="NoSpacing"/>
              <w:rPr>
                <w:rFonts w:ascii="Times New Roman" w:hAnsi="Times New Roman"/>
                <w:sz w:val="24"/>
                <w:szCs w:val="24"/>
              </w:rPr>
            </w:pPr>
            <w:r>
              <w:rPr>
                <w:rFonts w:ascii="Times New Roman" w:hAnsi="Times New Roman"/>
                <w:sz w:val="24"/>
                <w:szCs w:val="24"/>
              </w:rPr>
              <w:t>Informiranje in usmerjanje Erasmus študentov.</w:t>
            </w:r>
          </w:p>
        </w:tc>
      </w:tr>
      <w:tr w:rsidR="00AE0E8B" w:rsidRPr="004258FD" w:rsidTr="00351564">
        <w:tc>
          <w:tcPr>
            <w:tcW w:w="5146" w:type="dxa"/>
            <w:shd w:val="pct10" w:color="auto" w:fill="auto"/>
          </w:tcPr>
          <w:p w:rsidR="00AE0E8B" w:rsidRPr="004258FD" w:rsidRDefault="00AE0E8B" w:rsidP="00E65337">
            <w:pPr>
              <w:pStyle w:val="NoSpacing"/>
              <w:jc w:val="both"/>
              <w:rPr>
                <w:rFonts w:ascii="Times New Roman" w:hAnsi="Times New Roman"/>
                <w:b/>
                <w:sz w:val="24"/>
                <w:szCs w:val="24"/>
              </w:rPr>
            </w:pPr>
            <w:r w:rsidRPr="004258FD">
              <w:rPr>
                <w:rFonts w:ascii="Times New Roman" w:hAnsi="Times New Roman"/>
                <w:b/>
                <w:sz w:val="24"/>
                <w:szCs w:val="24"/>
              </w:rPr>
              <w:t>Ključne pomanjkljivosti, priložnosti za izboljšave in izzivi na področju (tri)</w:t>
            </w:r>
          </w:p>
        </w:tc>
        <w:tc>
          <w:tcPr>
            <w:tcW w:w="4142" w:type="dxa"/>
            <w:shd w:val="pct10" w:color="auto" w:fill="auto"/>
          </w:tcPr>
          <w:p w:rsidR="00AE0E8B" w:rsidRPr="004258FD" w:rsidRDefault="00AE0E8B" w:rsidP="00E65337">
            <w:pPr>
              <w:pStyle w:val="NoSpacing"/>
              <w:jc w:val="both"/>
              <w:rPr>
                <w:rFonts w:ascii="Times New Roman" w:hAnsi="Times New Roman"/>
                <w:b/>
                <w:sz w:val="24"/>
                <w:szCs w:val="24"/>
              </w:rPr>
            </w:pPr>
            <w:r w:rsidRPr="004258FD">
              <w:rPr>
                <w:rFonts w:ascii="Times New Roman" w:hAnsi="Times New Roman"/>
                <w:b/>
                <w:sz w:val="24"/>
                <w:szCs w:val="24"/>
              </w:rPr>
              <w:t>Predlogi ukrepov za izboljšave</w:t>
            </w:r>
          </w:p>
        </w:tc>
      </w:tr>
      <w:tr w:rsidR="00AE0E8B" w:rsidRPr="004258FD" w:rsidTr="00351564">
        <w:tc>
          <w:tcPr>
            <w:tcW w:w="5146" w:type="dxa"/>
          </w:tcPr>
          <w:p w:rsidR="00AE0E8B" w:rsidRPr="006B5B19" w:rsidRDefault="00AE0E8B" w:rsidP="002D381E">
            <w:pPr>
              <w:pStyle w:val="NoSpacing"/>
              <w:rPr>
                <w:rFonts w:ascii="Times New Roman" w:hAnsi="Times New Roman"/>
                <w:sz w:val="24"/>
                <w:szCs w:val="24"/>
              </w:rPr>
            </w:pPr>
            <w:r w:rsidRPr="006B5B19">
              <w:rPr>
                <w:rFonts w:ascii="Times New Roman" w:hAnsi="Times New Roman"/>
                <w:sz w:val="24"/>
                <w:szCs w:val="24"/>
              </w:rPr>
              <w:t>Nezadostna angažiranost visokošolskih učiteljev pri obveščanju in informiranju študentov</w:t>
            </w:r>
          </w:p>
        </w:tc>
        <w:tc>
          <w:tcPr>
            <w:tcW w:w="4142" w:type="dxa"/>
          </w:tcPr>
          <w:p w:rsidR="00AE0E8B" w:rsidRPr="008A020D" w:rsidRDefault="00AE0E8B" w:rsidP="002D381E">
            <w:pPr>
              <w:pStyle w:val="NoSpacing"/>
              <w:rPr>
                <w:rFonts w:ascii="Times New Roman" w:hAnsi="Times New Roman"/>
                <w:sz w:val="24"/>
                <w:szCs w:val="24"/>
              </w:rPr>
            </w:pPr>
            <w:r w:rsidRPr="008A020D">
              <w:rPr>
                <w:rFonts w:ascii="Times New Roman" w:hAnsi="Times New Roman"/>
                <w:sz w:val="24"/>
                <w:szCs w:val="24"/>
              </w:rPr>
              <w:t>Informiranje in obveščanje študentov o možnostih mobilnosti s strani učiteljev.</w:t>
            </w:r>
          </w:p>
        </w:tc>
      </w:tr>
      <w:tr w:rsidR="00AE0E8B" w:rsidRPr="004258FD" w:rsidTr="00351564">
        <w:tc>
          <w:tcPr>
            <w:tcW w:w="5146" w:type="dxa"/>
          </w:tcPr>
          <w:p w:rsidR="00AE0E8B" w:rsidRPr="006B5B19" w:rsidRDefault="00AE0E8B" w:rsidP="002D381E">
            <w:pPr>
              <w:pStyle w:val="NoSpacing"/>
              <w:rPr>
                <w:rFonts w:ascii="Times New Roman" w:hAnsi="Times New Roman"/>
                <w:sz w:val="24"/>
                <w:szCs w:val="24"/>
              </w:rPr>
            </w:pPr>
            <w:r w:rsidRPr="006B5B19">
              <w:rPr>
                <w:rFonts w:ascii="Times New Roman" w:hAnsi="Times New Roman"/>
                <w:sz w:val="24"/>
                <w:szCs w:val="24"/>
              </w:rPr>
              <w:t>Premalo denarja za informiranje in promocijo</w:t>
            </w:r>
          </w:p>
        </w:tc>
        <w:tc>
          <w:tcPr>
            <w:tcW w:w="4142" w:type="dxa"/>
          </w:tcPr>
          <w:p w:rsidR="00AE0E8B" w:rsidRPr="008A020D" w:rsidRDefault="00AE0E8B" w:rsidP="002D381E">
            <w:pPr>
              <w:pStyle w:val="NoSpacing"/>
              <w:rPr>
                <w:rFonts w:ascii="Times New Roman" w:hAnsi="Times New Roman"/>
                <w:sz w:val="24"/>
                <w:szCs w:val="24"/>
              </w:rPr>
            </w:pPr>
            <w:r w:rsidRPr="008A020D">
              <w:rPr>
                <w:rFonts w:ascii="Times New Roman" w:hAnsi="Times New Roman"/>
                <w:sz w:val="24"/>
                <w:szCs w:val="24"/>
              </w:rPr>
              <w:t>Dodelitev več sredstev za promocijo.</w:t>
            </w:r>
          </w:p>
        </w:tc>
      </w:tr>
      <w:tr w:rsidR="00AE0E8B" w:rsidRPr="004258FD" w:rsidTr="00351564">
        <w:tc>
          <w:tcPr>
            <w:tcW w:w="5146" w:type="dxa"/>
          </w:tcPr>
          <w:p w:rsidR="00AE0E8B" w:rsidRPr="006B5B19" w:rsidRDefault="00AE0E8B" w:rsidP="002D381E">
            <w:pPr>
              <w:pStyle w:val="NoSpacing"/>
              <w:rPr>
                <w:rFonts w:ascii="Times New Roman" w:hAnsi="Times New Roman"/>
                <w:sz w:val="24"/>
                <w:szCs w:val="24"/>
              </w:rPr>
            </w:pPr>
            <w:r w:rsidRPr="006B5B19">
              <w:rPr>
                <w:rFonts w:ascii="Times New Roman" w:hAnsi="Times New Roman"/>
                <w:sz w:val="24"/>
                <w:szCs w:val="24"/>
              </w:rPr>
              <w:t>Nezadostna kadrovska zasedba</w:t>
            </w:r>
            <w:r>
              <w:rPr>
                <w:rFonts w:ascii="Times New Roman" w:hAnsi="Times New Roman"/>
                <w:sz w:val="24"/>
                <w:szCs w:val="24"/>
              </w:rPr>
              <w:t>.</w:t>
            </w:r>
          </w:p>
        </w:tc>
        <w:tc>
          <w:tcPr>
            <w:tcW w:w="4142" w:type="dxa"/>
          </w:tcPr>
          <w:p w:rsidR="00AE0E8B" w:rsidRPr="008A020D" w:rsidRDefault="00AE0E8B" w:rsidP="002D381E">
            <w:pPr>
              <w:pStyle w:val="NoSpacing"/>
              <w:rPr>
                <w:rFonts w:ascii="Times New Roman" w:hAnsi="Times New Roman"/>
                <w:sz w:val="24"/>
                <w:szCs w:val="24"/>
              </w:rPr>
            </w:pPr>
            <w:r w:rsidRPr="008A020D">
              <w:rPr>
                <w:rFonts w:ascii="Times New Roman" w:hAnsi="Times New Roman"/>
                <w:sz w:val="24"/>
                <w:szCs w:val="24"/>
              </w:rPr>
              <w:t>Dodelitev dodatne pomoči za izvajanje aktivnosti mednarodnega sodelovanja.</w:t>
            </w:r>
          </w:p>
        </w:tc>
      </w:tr>
      <w:tr w:rsidR="00AE0E8B" w:rsidRPr="004258FD" w:rsidTr="00351564">
        <w:tc>
          <w:tcPr>
            <w:tcW w:w="5146" w:type="dxa"/>
          </w:tcPr>
          <w:p w:rsidR="00AE0E8B" w:rsidRPr="008913A2" w:rsidRDefault="00AE0E8B" w:rsidP="002D381E">
            <w:pPr>
              <w:pStyle w:val="NoSpacing"/>
              <w:rPr>
                <w:rFonts w:ascii="Times New Roman" w:hAnsi="Times New Roman"/>
                <w:sz w:val="24"/>
                <w:szCs w:val="24"/>
              </w:rPr>
            </w:pPr>
            <w:r w:rsidRPr="008913A2">
              <w:rPr>
                <w:rFonts w:ascii="Times New Roman" w:hAnsi="Times New Roman"/>
                <w:sz w:val="24"/>
                <w:szCs w:val="24"/>
              </w:rPr>
              <w:t>Pomanjkanje razpoložljivega delovnega časa Erasmus koordinatorja.</w:t>
            </w:r>
          </w:p>
        </w:tc>
        <w:tc>
          <w:tcPr>
            <w:tcW w:w="4142" w:type="dxa"/>
          </w:tcPr>
          <w:p w:rsidR="00AE0E8B" w:rsidRPr="008913A2" w:rsidRDefault="00AE0E8B" w:rsidP="00AE0E8B">
            <w:pPr>
              <w:pStyle w:val="NoSpacing"/>
              <w:rPr>
                <w:rFonts w:ascii="Times New Roman" w:hAnsi="Times New Roman"/>
                <w:sz w:val="24"/>
                <w:szCs w:val="24"/>
              </w:rPr>
            </w:pPr>
            <w:r>
              <w:rPr>
                <w:rFonts w:ascii="Times New Roman" w:hAnsi="Times New Roman"/>
                <w:sz w:val="24"/>
                <w:szCs w:val="24"/>
              </w:rPr>
              <w:t>Prenos dela v referat zaradi zmanjševanja stroškov dela.</w:t>
            </w:r>
          </w:p>
        </w:tc>
      </w:tr>
      <w:tr w:rsidR="00AE0E8B" w:rsidRPr="004258FD" w:rsidTr="00351564">
        <w:tc>
          <w:tcPr>
            <w:tcW w:w="5146" w:type="dxa"/>
            <w:shd w:val="pct10" w:color="auto" w:fill="auto"/>
          </w:tcPr>
          <w:p w:rsidR="00AE0E8B" w:rsidRPr="004258FD" w:rsidRDefault="00AE0E8B" w:rsidP="00E65337">
            <w:pPr>
              <w:pStyle w:val="NoSpacing"/>
              <w:jc w:val="both"/>
              <w:rPr>
                <w:rFonts w:ascii="Times New Roman" w:hAnsi="Times New Roman"/>
                <w:b/>
                <w:sz w:val="24"/>
                <w:szCs w:val="24"/>
              </w:rPr>
            </w:pPr>
            <w:r w:rsidRPr="004258FD">
              <w:rPr>
                <w:rFonts w:ascii="Times New Roman" w:hAnsi="Times New Roman"/>
                <w:b/>
                <w:sz w:val="24"/>
                <w:szCs w:val="24"/>
              </w:rPr>
              <w:t>Najpomembnejše točke, ki so v preteklem letu najbolj vplivale na kakovost področja (tri izmed zgoraj navedenih)</w:t>
            </w:r>
          </w:p>
        </w:tc>
        <w:tc>
          <w:tcPr>
            <w:tcW w:w="4142" w:type="dxa"/>
            <w:shd w:val="pct10" w:color="auto" w:fill="auto"/>
          </w:tcPr>
          <w:p w:rsidR="00AE0E8B" w:rsidRPr="004258FD" w:rsidRDefault="00AE0E8B" w:rsidP="00E65337">
            <w:pPr>
              <w:pStyle w:val="NoSpacing"/>
              <w:jc w:val="both"/>
              <w:rPr>
                <w:rFonts w:ascii="Times New Roman" w:hAnsi="Times New Roman"/>
                <w:b/>
                <w:sz w:val="24"/>
                <w:szCs w:val="24"/>
              </w:rPr>
            </w:pPr>
            <w:r w:rsidRPr="004258FD">
              <w:rPr>
                <w:rFonts w:ascii="Times New Roman" w:hAnsi="Times New Roman"/>
                <w:b/>
                <w:sz w:val="24"/>
                <w:szCs w:val="24"/>
              </w:rPr>
              <w:t>Obrazložitev za izbor točke</w:t>
            </w:r>
          </w:p>
        </w:tc>
      </w:tr>
      <w:tr w:rsidR="00AE0E8B" w:rsidRPr="004258FD" w:rsidTr="00351564">
        <w:tc>
          <w:tcPr>
            <w:tcW w:w="5146"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Informiranje in obveščanje</w:t>
            </w:r>
          </w:p>
        </w:tc>
        <w:tc>
          <w:tcPr>
            <w:tcW w:w="4142"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 xml:space="preserve">Organizirane </w:t>
            </w:r>
            <w:r>
              <w:rPr>
                <w:rFonts w:ascii="Times New Roman" w:hAnsi="Times New Roman"/>
                <w:sz w:val="24"/>
                <w:szCs w:val="24"/>
              </w:rPr>
              <w:t>bodo</w:t>
            </w:r>
            <w:r w:rsidRPr="00554B93">
              <w:rPr>
                <w:rFonts w:ascii="Times New Roman" w:hAnsi="Times New Roman"/>
                <w:sz w:val="24"/>
                <w:szCs w:val="24"/>
              </w:rPr>
              <w:t xml:space="preserve"> delavnice, sestanki, svetovanje</w:t>
            </w:r>
            <w:r>
              <w:rPr>
                <w:rFonts w:ascii="Times New Roman" w:hAnsi="Times New Roman"/>
                <w:sz w:val="24"/>
                <w:szCs w:val="24"/>
              </w:rPr>
              <w:t>, izkušnje in predstavitve gostujočih študentov.</w:t>
            </w:r>
          </w:p>
        </w:tc>
      </w:tr>
      <w:tr w:rsidR="00AE0E8B" w:rsidRPr="004258FD" w:rsidTr="00351564">
        <w:tc>
          <w:tcPr>
            <w:tcW w:w="5146"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Erasmus brošura</w:t>
            </w:r>
          </w:p>
        </w:tc>
        <w:tc>
          <w:tcPr>
            <w:tcW w:w="4142"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Prispevala k promociji mobilnosti tujih študentov</w:t>
            </w:r>
            <w:r>
              <w:rPr>
                <w:rFonts w:ascii="Times New Roman" w:hAnsi="Times New Roman"/>
                <w:sz w:val="24"/>
                <w:szCs w:val="24"/>
              </w:rPr>
              <w:t>.</w:t>
            </w:r>
          </w:p>
        </w:tc>
      </w:tr>
      <w:tr w:rsidR="00AE0E8B" w:rsidRPr="004258FD" w:rsidTr="00351564">
        <w:tc>
          <w:tcPr>
            <w:tcW w:w="5146" w:type="dxa"/>
          </w:tcPr>
          <w:p w:rsidR="00AE0E8B" w:rsidRPr="00554B93" w:rsidRDefault="00AE0E8B" w:rsidP="002D381E">
            <w:pPr>
              <w:pStyle w:val="NoSpacing"/>
              <w:rPr>
                <w:rFonts w:ascii="Times New Roman" w:hAnsi="Times New Roman"/>
                <w:sz w:val="24"/>
                <w:szCs w:val="24"/>
              </w:rPr>
            </w:pPr>
            <w:r w:rsidRPr="00554B93">
              <w:rPr>
                <w:rFonts w:ascii="Times New Roman" w:hAnsi="Times New Roman"/>
                <w:sz w:val="24"/>
                <w:szCs w:val="24"/>
              </w:rPr>
              <w:t>Svetovanje</w:t>
            </w:r>
          </w:p>
        </w:tc>
        <w:tc>
          <w:tcPr>
            <w:tcW w:w="4142" w:type="dxa"/>
          </w:tcPr>
          <w:p w:rsidR="00AE0E8B" w:rsidRPr="00554B93" w:rsidRDefault="00AE0E8B" w:rsidP="00C22B1E">
            <w:pPr>
              <w:pStyle w:val="NoSpacing"/>
              <w:rPr>
                <w:rFonts w:ascii="Times New Roman" w:hAnsi="Times New Roman"/>
                <w:sz w:val="24"/>
                <w:szCs w:val="24"/>
              </w:rPr>
            </w:pPr>
            <w:r w:rsidRPr="00554B93">
              <w:rPr>
                <w:rFonts w:ascii="Times New Roman" w:hAnsi="Times New Roman"/>
                <w:sz w:val="24"/>
                <w:szCs w:val="24"/>
              </w:rPr>
              <w:t xml:space="preserve">Študenti imajo v času uradnih ur Mednarodne pisarne možnost dobiti vse </w:t>
            </w:r>
            <w:r w:rsidR="00C22B1E">
              <w:rPr>
                <w:rFonts w:ascii="Times New Roman" w:hAnsi="Times New Roman"/>
                <w:sz w:val="24"/>
                <w:szCs w:val="24"/>
              </w:rPr>
              <w:t xml:space="preserve">potrebne </w:t>
            </w:r>
            <w:r w:rsidRPr="00554B93">
              <w:rPr>
                <w:rFonts w:ascii="Times New Roman" w:hAnsi="Times New Roman"/>
                <w:sz w:val="24"/>
                <w:szCs w:val="24"/>
              </w:rPr>
              <w:t>informacije</w:t>
            </w:r>
            <w:r w:rsidR="00C22B1E">
              <w:rPr>
                <w:rFonts w:ascii="Times New Roman" w:hAnsi="Times New Roman"/>
                <w:sz w:val="24"/>
                <w:szCs w:val="24"/>
              </w:rPr>
              <w:t>,</w:t>
            </w:r>
            <w:r w:rsidRPr="00554B93">
              <w:rPr>
                <w:rFonts w:ascii="Times New Roman" w:hAnsi="Times New Roman"/>
                <w:sz w:val="24"/>
                <w:szCs w:val="24"/>
              </w:rPr>
              <w:t xml:space="preserve"> vezane na mobilnost.</w:t>
            </w:r>
          </w:p>
        </w:tc>
      </w:tr>
      <w:tr w:rsidR="00AE0E8B" w:rsidRPr="004258FD" w:rsidTr="00351564">
        <w:tc>
          <w:tcPr>
            <w:tcW w:w="5146" w:type="dxa"/>
          </w:tcPr>
          <w:p w:rsidR="00AE0E8B" w:rsidRPr="00554B93" w:rsidRDefault="00AE0E8B" w:rsidP="002D381E">
            <w:pPr>
              <w:pStyle w:val="NoSpacing"/>
              <w:rPr>
                <w:rFonts w:ascii="Times New Roman" w:hAnsi="Times New Roman"/>
                <w:b/>
                <w:sz w:val="24"/>
                <w:szCs w:val="24"/>
              </w:rPr>
            </w:pPr>
            <w:r w:rsidRPr="009745FA">
              <w:rPr>
                <w:rFonts w:ascii="Times New Roman" w:hAnsi="Times New Roman"/>
                <w:sz w:val="24"/>
                <w:szCs w:val="24"/>
              </w:rPr>
              <w:lastRenderedPageBreak/>
              <w:t xml:space="preserve">Prehod </w:t>
            </w:r>
            <w:r>
              <w:rPr>
                <w:rFonts w:ascii="Times New Roman" w:hAnsi="Times New Roman"/>
                <w:sz w:val="24"/>
                <w:szCs w:val="24"/>
              </w:rPr>
              <w:t>na VIS</w:t>
            </w:r>
          </w:p>
        </w:tc>
        <w:tc>
          <w:tcPr>
            <w:tcW w:w="4142" w:type="dxa"/>
          </w:tcPr>
          <w:p w:rsidR="00AE0E8B" w:rsidRPr="008473DB" w:rsidRDefault="00AE0E8B" w:rsidP="002D381E">
            <w:pPr>
              <w:pStyle w:val="NoSpacing"/>
              <w:rPr>
                <w:rFonts w:ascii="Times New Roman" w:hAnsi="Times New Roman"/>
                <w:sz w:val="24"/>
                <w:szCs w:val="24"/>
              </w:rPr>
            </w:pPr>
            <w:r w:rsidRPr="008473DB">
              <w:rPr>
                <w:rFonts w:ascii="Times New Roman" w:hAnsi="Times New Roman"/>
                <w:sz w:val="24"/>
                <w:szCs w:val="24"/>
              </w:rPr>
              <w:t>Preglednost in uporabnost</w:t>
            </w:r>
            <w:r>
              <w:rPr>
                <w:rFonts w:ascii="Times New Roman" w:hAnsi="Times New Roman"/>
                <w:sz w:val="24"/>
                <w:szCs w:val="24"/>
              </w:rPr>
              <w:t>.</w:t>
            </w:r>
          </w:p>
        </w:tc>
      </w:tr>
    </w:tbl>
    <w:p w:rsidR="00F05F1F" w:rsidRDefault="00F05F1F" w:rsidP="00E65337">
      <w:pPr>
        <w:pStyle w:val="NoSpacing"/>
        <w:jc w:val="both"/>
        <w:rPr>
          <w:rFonts w:ascii="Times New Roman" w:hAnsi="Times New Roman"/>
          <w:b/>
          <w:sz w:val="24"/>
          <w:szCs w:val="24"/>
        </w:rPr>
      </w:pPr>
    </w:p>
    <w:p w:rsidR="00D31DDF" w:rsidRPr="004258FD" w:rsidRDefault="00D31DDF" w:rsidP="00E65337">
      <w:pPr>
        <w:pStyle w:val="NoSpacing"/>
        <w:jc w:val="both"/>
        <w:rPr>
          <w:rFonts w:ascii="Times New Roman" w:hAnsi="Times New Roman"/>
          <w:sz w:val="24"/>
          <w:szCs w:val="24"/>
        </w:rPr>
      </w:pPr>
      <w:r w:rsidRPr="004258FD">
        <w:rPr>
          <w:rFonts w:ascii="Times New Roman" w:hAnsi="Times New Roman"/>
          <w:b/>
          <w:sz w:val="24"/>
          <w:szCs w:val="24"/>
        </w:rPr>
        <w:t xml:space="preserve">Dodatni predlogi ukrepov za izboljšave na področju </w:t>
      </w:r>
      <w:r w:rsidRPr="004258FD">
        <w:rPr>
          <w:rFonts w:ascii="Times New Roman" w:hAnsi="Times New Roman"/>
          <w:sz w:val="24"/>
          <w:szCs w:val="24"/>
        </w:rPr>
        <w:t>(po izbiri):</w:t>
      </w:r>
    </w:p>
    <w:p w:rsidR="00D31DDF" w:rsidRPr="004258FD" w:rsidRDefault="00D31DDF" w:rsidP="00E65337">
      <w:pPr>
        <w:pStyle w:val="NoSpacing"/>
        <w:jc w:val="both"/>
        <w:rPr>
          <w:rFonts w:ascii="Times New Roman" w:hAnsi="Times New Roman"/>
          <w:sz w:val="24"/>
          <w:szCs w:val="24"/>
        </w:rPr>
      </w:pPr>
    </w:p>
    <w:p w:rsidR="00D31DDF" w:rsidRPr="004258FD" w:rsidRDefault="00D31DDF" w:rsidP="00E65337">
      <w:pPr>
        <w:numPr>
          <w:ilvl w:val="0"/>
          <w:numId w:val="6"/>
        </w:numPr>
        <w:spacing w:after="0" w:line="240" w:lineRule="auto"/>
        <w:jc w:val="both"/>
        <w:rPr>
          <w:rFonts w:ascii="Times New Roman" w:hAnsi="Times New Roman"/>
          <w:sz w:val="24"/>
          <w:szCs w:val="24"/>
        </w:rPr>
      </w:pPr>
      <w:r w:rsidRPr="004258FD">
        <w:rPr>
          <w:rFonts w:ascii="Times New Roman" w:hAnsi="Times New Roman"/>
          <w:sz w:val="24"/>
          <w:szCs w:val="24"/>
        </w:rPr>
        <w:t>dodelitev dodatnih sredstev za informiranje, promocijo, študijske obiske...</w:t>
      </w:r>
    </w:p>
    <w:p w:rsidR="00D31DDF" w:rsidRPr="004258FD" w:rsidRDefault="00D31DDF" w:rsidP="00E65337">
      <w:pPr>
        <w:numPr>
          <w:ilvl w:val="0"/>
          <w:numId w:val="6"/>
        </w:numPr>
        <w:spacing w:after="0" w:line="240" w:lineRule="auto"/>
        <w:jc w:val="both"/>
        <w:rPr>
          <w:rFonts w:ascii="Times New Roman" w:hAnsi="Times New Roman"/>
          <w:sz w:val="24"/>
          <w:szCs w:val="24"/>
        </w:rPr>
      </w:pPr>
      <w:r w:rsidRPr="004258FD">
        <w:rPr>
          <w:rFonts w:ascii="Times New Roman" w:hAnsi="Times New Roman"/>
          <w:sz w:val="24"/>
          <w:szCs w:val="24"/>
        </w:rPr>
        <w:t>dodelitev dodatne strokovne pomoči pri izvajanju mednarodne dejavnosti na fakulteti</w:t>
      </w:r>
    </w:p>
    <w:p w:rsidR="00D31DDF" w:rsidRPr="004258FD" w:rsidRDefault="00D31DDF" w:rsidP="00E65337">
      <w:pPr>
        <w:pStyle w:val="NoSpacing"/>
        <w:jc w:val="both"/>
        <w:rPr>
          <w:rFonts w:ascii="Times New Roman" w:hAnsi="Times New Roman"/>
          <w:b/>
          <w:sz w:val="24"/>
          <w:szCs w:val="24"/>
        </w:rPr>
      </w:pPr>
    </w:p>
    <w:p w:rsidR="000504AB" w:rsidRPr="004258FD" w:rsidRDefault="000504AB" w:rsidP="00E65337">
      <w:pPr>
        <w:pStyle w:val="NoSpacing"/>
        <w:ind w:left="360"/>
        <w:jc w:val="both"/>
        <w:rPr>
          <w:rFonts w:ascii="Times New Roman" w:hAnsi="Times New Roman"/>
          <w:sz w:val="24"/>
          <w:szCs w:val="24"/>
        </w:rPr>
      </w:pPr>
    </w:p>
    <w:p w:rsidR="000504AB" w:rsidRPr="007013E3" w:rsidRDefault="002067FE" w:rsidP="00E65337">
      <w:pPr>
        <w:pStyle w:val="Heading2"/>
        <w:numPr>
          <w:ilvl w:val="0"/>
          <w:numId w:val="1"/>
        </w:numPr>
        <w:spacing w:before="0" w:after="0" w:line="240" w:lineRule="auto"/>
        <w:rPr>
          <w:rFonts w:ascii="Times New Roman" w:hAnsi="Times New Roman"/>
          <w:i w:val="0"/>
          <w:sz w:val="24"/>
          <w:szCs w:val="24"/>
        </w:rPr>
      </w:pPr>
      <w:bookmarkStart w:id="3" w:name="_Toc315685223"/>
      <w:r w:rsidRPr="007013E3">
        <w:rPr>
          <w:rFonts w:ascii="Times New Roman" w:hAnsi="Times New Roman"/>
          <w:i w:val="0"/>
          <w:sz w:val="24"/>
          <w:szCs w:val="24"/>
        </w:rPr>
        <w:t>RAZISKOVALNA</w:t>
      </w:r>
      <w:r w:rsidR="00566957" w:rsidRPr="007013E3">
        <w:rPr>
          <w:rFonts w:ascii="Times New Roman" w:hAnsi="Times New Roman"/>
          <w:i w:val="0"/>
          <w:sz w:val="24"/>
          <w:szCs w:val="24"/>
        </w:rPr>
        <w:t>, RAZVOJNA IN UMETNIŠKA DEJAVNOST</w:t>
      </w:r>
      <w:bookmarkEnd w:id="3"/>
    </w:p>
    <w:p w:rsidR="000504AB" w:rsidRPr="00CA2A9F" w:rsidRDefault="000504AB" w:rsidP="00E65337">
      <w:pPr>
        <w:pStyle w:val="NoSpacing"/>
        <w:jc w:val="both"/>
        <w:rPr>
          <w:rFonts w:ascii="Times New Roman" w:hAnsi="Times New Roman"/>
          <w:sz w:val="24"/>
          <w:szCs w:val="24"/>
          <w:highlight w:val="yellow"/>
        </w:rPr>
      </w:pPr>
    </w:p>
    <w:p w:rsidR="007013E3" w:rsidRPr="00554B93" w:rsidRDefault="007013E3" w:rsidP="007013E3">
      <w:pPr>
        <w:numPr>
          <w:ilvl w:val="1"/>
          <w:numId w:val="0"/>
        </w:numPr>
        <w:tabs>
          <w:tab w:val="num" w:pos="540"/>
        </w:tabs>
        <w:spacing w:line="240" w:lineRule="auto"/>
        <w:ind w:left="792" w:hanging="792"/>
        <w:jc w:val="both"/>
        <w:outlineLvl w:val="1"/>
        <w:rPr>
          <w:rFonts w:ascii="Times New Roman" w:hAnsi="Times New Roman"/>
          <w:b/>
          <w:sz w:val="24"/>
          <w:szCs w:val="24"/>
        </w:rPr>
      </w:pPr>
      <w:bookmarkStart w:id="4" w:name="_Toc285456450"/>
      <w:r w:rsidRPr="00554B93">
        <w:rPr>
          <w:rFonts w:ascii="Times New Roman" w:hAnsi="Times New Roman"/>
          <w:b/>
          <w:sz w:val="24"/>
          <w:szCs w:val="24"/>
        </w:rPr>
        <w:t>PODIPLOMSKI ŠTUDIJ</w:t>
      </w:r>
      <w:bookmarkEnd w:id="4"/>
    </w:p>
    <w:p w:rsidR="007013E3" w:rsidRPr="00554B93" w:rsidRDefault="007013E3" w:rsidP="007013E3">
      <w:pPr>
        <w:numPr>
          <w:ilvl w:val="2"/>
          <w:numId w:val="0"/>
        </w:numPr>
        <w:tabs>
          <w:tab w:val="num" w:pos="720"/>
        </w:tabs>
        <w:spacing w:line="240" w:lineRule="auto"/>
        <w:ind w:left="1224" w:hanging="1224"/>
        <w:jc w:val="both"/>
        <w:outlineLvl w:val="2"/>
        <w:rPr>
          <w:rFonts w:ascii="Times New Roman" w:hAnsi="Times New Roman"/>
          <w:b/>
          <w:sz w:val="24"/>
          <w:szCs w:val="24"/>
        </w:rPr>
      </w:pPr>
      <w:bookmarkStart w:id="5" w:name="_Toc285456451"/>
      <w:r w:rsidRPr="00554B93">
        <w:rPr>
          <w:rFonts w:ascii="Times New Roman" w:hAnsi="Times New Roman"/>
          <w:b/>
          <w:sz w:val="24"/>
          <w:szCs w:val="24"/>
        </w:rPr>
        <w:t>Podiplomski študijski programi</w:t>
      </w:r>
      <w:bookmarkEnd w:id="5"/>
    </w:p>
    <w:p w:rsidR="007013E3" w:rsidRPr="00554B93" w:rsidRDefault="007013E3" w:rsidP="007013E3">
      <w:pPr>
        <w:spacing w:line="240" w:lineRule="auto"/>
        <w:jc w:val="both"/>
        <w:rPr>
          <w:rFonts w:ascii="Times New Roman" w:hAnsi="Times New Roman"/>
          <w:sz w:val="24"/>
          <w:szCs w:val="24"/>
        </w:rPr>
      </w:pPr>
      <w:r w:rsidRPr="00554B93">
        <w:rPr>
          <w:rFonts w:ascii="Times New Roman" w:hAnsi="Times New Roman"/>
          <w:sz w:val="24"/>
          <w:szCs w:val="24"/>
        </w:rPr>
        <w:t>Na Fakulteti za pomorstvo in p</w:t>
      </w:r>
      <w:r>
        <w:rPr>
          <w:rFonts w:ascii="Times New Roman" w:hAnsi="Times New Roman"/>
          <w:sz w:val="24"/>
          <w:szCs w:val="24"/>
        </w:rPr>
        <w:t>romet smo v študijskem letu 2011/2012 prvič začeli z izvajanjem doktorskega študijskega programa 3. Stopnje:</w:t>
      </w:r>
    </w:p>
    <w:p w:rsidR="007013E3" w:rsidRPr="00554B93" w:rsidRDefault="007013E3" w:rsidP="007013E3">
      <w:pPr>
        <w:numPr>
          <w:ilvl w:val="0"/>
          <w:numId w:val="17"/>
        </w:numPr>
        <w:spacing w:after="0" w:line="240" w:lineRule="auto"/>
        <w:jc w:val="both"/>
        <w:rPr>
          <w:rFonts w:ascii="Times New Roman" w:hAnsi="Times New Roman"/>
          <w:sz w:val="24"/>
          <w:szCs w:val="24"/>
        </w:rPr>
      </w:pPr>
      <w:r w:rsidRPr="00554B93">
        <w:rPr>
          <w:rFonts w:ascii="Times New Roman" w:hAnsi="Times New Roman"/>
          <w:sz w:val="24"/>
          <w:szCs w:val="24"/>
        </w:rPr>
        <w:t>specialistični študij</w:t>
      </w:r>
      <w:r>
        <w:rPr>
          <w:rFonts w:ascii="Times New Roman" w:hAnsi="Times New Roman"/>
          <w:sz w:val="24"/>
          <w:szCs w:val="24"/>
        </w:rPr>
        <w:t>,</w:t>
      </w:r>
    </w:p>
    <w:p w:rsidR="007013E3" w:rsidRPr="00554B93" w:rsidRDefault="007013E3" w:rsidP="007013E3">
      <w:pPr>
        <w:numPr>
          <w:ilvl w:val="0"/>
          <w:numId w:val="17"/>
        </w:numPr>
        <w:spacing w:after="0" w:line="240" w:lineRule="auto"/>
        <w:jc w:val="both"/>
        <w:rPr>
          <w:rFonts w:ascii="Times New Roman" w:hAnsi="Times New Roman"/>
          <w:sz w:val="24"/>
          <w:szCs w:val="24"/>
        </w:rPr>
      </w:pPr>
      <w:r w:rsidRPr="00554B93">
        <w:rPr>
          <w:rFonts w:ascii="Times New Roman" w:hAnsi="Times New Roman"/>
          <w:sz w:val="24"/>
          <w:szCs w:val="24"/>
        </w:rPr>
        <w:t>magistrski študij</w:t>
      </w:r>
      <w:r>
        <w:rPr>
          <w:rFonts w:ascii="Times New Roman" w:hAnsi="Times New Roman"/>
          <w:sz w:val="24"/>
          <w:szCs w:val="24"/>
        </w:rPr>
        <w:t>,</w:t>
      </w:r>
    </w:p>
    <w:p w:rsidR="007013E3" w:rsidRPr="00554B93" w:rsidRDefault="007013E3" w:rsidP="007013E3">
      <w:pPr>
        <w:numPr>
          <w:ilvl w:val="0"/>
          <w:numId w:val="17"/>
        </w:numPr>
        <w:spacing w:after="0" w:line="240" w:lineRule="auto"/>
        <w:jc w:val="both"/>
        <w:rPr>
          <w:rFonts w:ascii="Times New Roman" w:hAnsi="Times New Roman"/>
          <w:sz w:val="24"/>
          <w:szCs w:val="24"/>
        </w:rPr>
      </w:pPr>
      <w:r w:rsidRPr="00554B93">
        <w:rPr>
          <w:rFonts w:ascii="Times New Roman" w:hAnsi="Times New Roman"/>
          <w:sz w:val="24"/>
          <w:szCs w:val="24"/>
        </w:rPr>
        <w:t>doktorski študij Promet in pomorstvo</w:t>
      </w:r>
      <w:r>
        <w:rPr>
          <w:rFonts w:ascii="Times New Roman" w:hAnsi="Times New Roman"/>
          <w:sz w:val="24"/>
          <w:szCs w:val="24"/>
        </w:rPr>
        <w:t>,</w:t>
      </w:r>
    </w:p>
    <w:p w:rsidR="007013E3" w:rsidRPr="00554B93" w:rsidRDefault="007013E3" w:rsidP="007013E3">
      <w:pPr>
        <w:numPr>
          <w:ilvl w:val="0"/>
          <w:numId w:val="17"/>
        </w:numPr>
        <w:spacing w:after="0" w:line="240" w:lineRule="auto"/>
        <w:jc w:val="both"/>
        <w:rPr>
          <w:rFonts w:ascii="Times New Roman" w:hAnsi="Times New Roman"/>
          <w:sz w:val="24"/>
          <w:szCs w:val="24"/>
        </w:rPr>
      </w:pPr>
      <w:r w:rsidRPr="00554B93">
        <w:rPr>
          <w:rFonts w:ascii="Times New Roman" w:hAnsi="Times New Roman"/>
          <w:sz w:val="24"/>
          <w:szCs w:val="24"/>
        </w:rPr>
        <w:t>podiplomski študijski program 2. stopnje Pomorstvo</w:t>
      </w:r>
      <w:r>
        <w:rPr>
          <w:rFonts w:ascii="Times New Roman" w:hAnsi="Times New Roman"/>
          <w:sz w:val="24"/>
          <w:szCs w:val="24"/>
        </w:rPr>
        <w:t xml:space="preserve"> in</w:t>
      </w:r>
    </w:p>
    <w:p w:rsidR="007013E3" w:rsidRDefault="007013E3" w:rsidP="007013E3">
      <w:pPr>
        <w:numPr>
          <w:ilvl w:val="0"/>
          <w:numId w:val="17"/>
        </w:numPr>
        <w:spacing w:after="0" w:line="240" w:lineRule="auto"/>
        <w:jc w:val="both"/>
        <w:rPr>
          <w:rFonts w:ascii="Times New Roman" w:hAnsi="Times New Roman"/>
          <w:sz w:val="24"/>
          <w:szCs w:val="24"/>
        </w:rPr>
      </w:pPr>
      <w:r w:rsidRPr="00554B93">
        <w:rPr>
          <w:rFonts w:ascii="Times New Roman" w:hAnsi="Times New Roman"/>
          <w:sz w:val="24"/>
          <w:szCs w:val="24"/>
        </w:rPr>
        <w:t>podiplomski študijski program 2. stopnje Promet</w:t>
      </w:r>
      <w:r>
        <w:rPr>
          <w:rFonts w:ascii="Times New Roman" w:hAnsi="Times New Roman"/>
          <w:sz w:val="24"/>
          <w:szCs w:val="24"/>
        </w:rPr>
        <w:t>.</w:t>
      </w:r>
    </w:p>
    <w:p w:rsidR="007013E3" w:rsidRDefault="007013E3" w:rsidP="007013E3">
      <w:pPr>
        <w:spacing w:after="0" w:line="240" w:lineRule="auto"/>
        <w:ind w:left="360"/>
        <w:jc w:val="both"/>
        <w:rPr>
          <w:rFonts w:ascii="Times New Roman" w:hAnsi="Times New Roman"/>
          <w:sz w:val="24"/>
          <w:szCs w:val="24"/>
        </w:rPr>
      </w:pPr>
    </w:p>
    <w:p w:rsidR="007013E3" w:rsidRPr="00554B93" w:rsidRDefault="007013E3" w:rsidP="007013E3">
      <w:pPr>
        <w:spacing w:after="0" w:line="240" w:lineRule="auto"/>
        <w:ind w:left="360"/>
        <w:jc w:val="both"/>
        <w:rPr>
          <w:rFonts w:ascii="Times New Roman" w:hAnsi="Times New Roman"/>
          <w:sz w:val="24"/>
          <w:szCs w:val="24"/>
        </w:rPr>
      </w:pPr>
    </w:p>
    <w:p w:rsidR="007013E3" w:rsidRPr="00554B93" w:rsidRDefault="007013E3" w:rsidP="007013E3">
      <w:pPr>
        <w:numPr>
          <w:ilvl w:val="2"/>
          <w:numId w:val="0"/>
        </w:numPr>
        <w:tabs>
          <w:tab w:val="num" w:pos="720"/>
        </w:tabs>
        <w:spacing w:line="240" w:lineRule="auto"/>
        <w:ind w:left="1224" w:hanging="1224"/>
        <w:jc w:val="center"/>
        <w:outlineLvl w:val="2"/>
        <w:rPr>
          <w:rFonts w:ascii="Times New Roman" w:hAnsi="Times New Roman"/>
          <w:b/>
          <w:sz w:val="24"/>
          <w:szCs w:val="24"/>
        </w:rPr>
      </w:pPr>
      <w:bookmarkStart w:id="6" w:name="_Toc285456452"/>
      <w:r>
        <w:rPr>
          <w:rFonts w:ascii="Times New Roman" w:hAnsi="Times New Roman"/>
          <w:b/>
          <w:sz w:val="24"/>
          <w:szCs w:val="24"/>
        </w:rPr>
        <w:t>Š</w:t>
      </w:r>
      <w:r w:rsidRPr="00554B93">
        <w:rPr>
          <w:rFonts w:ascii="Times New Roman" w:hAnsi="Times New Roman"/>
          <w:b/>
          <w:sz w:val="24"/>
          <w:szCs w:val="24"/>
        </w:rPr>
        <w:t>tevilo študentov podiplomskega študija</w:t>
      </w:r>
      <w:bookmarkEnd w:id="6"/>
    </w:p>
    <w:p w:rsidR="007013E3" w:rsidRPr="00554B93" w:rsidRDefault="007013E3" w:rsidP="007013E3">
      <w:pPr>
        <w:pStyle w:val="Caption"/>
        <w:jc w:val="both"/>
        <w:rPr>
          <w:b w:val="0"/>
          <w:sz w:val="24"/>
          <w:szCs w:val="24"/>
        </w:rPr>
      </w:pPr>
      <w:bookmarkStart w:id="7" w:name="_Toc285455774"/>
      <w:r w:rsidRPr="00554B93">
        <w:rPr>
          <w:sz w:val="24"/>
          <w:szCs w:val="24"/>
        </w:rPr>
        <w:t xml:space="preserve">Preglednica </w:t>
      </w:r>
      <w:r>
        <w:rPr>
          <w:sz w:val="24"/>
          <w:szCs w:val="24"/>
        </w:rPr>
        <w:t>3.1</w:t>
      </w:r>
      <w:r w:rsidRPr="00554B93">
        <w:rPr>
          <w:b w:val="0"/>
          <w:sz w:val="24"/>
          <w:szCs w:val="24"/>
        </w:rPr>
        <w:t>: Število vpisanih študentov v obdobj</w:t>
      </w:r>
      <w:r>
        <w:rPr>
          <w:b w:val="0"/>
          <w:sz w:val="24"/>
          <w:szCs w:val="24"/>
        </w:rPr>
        <w:t>u 1995 – 2011</w:t>
      </w:r>
      <w:r w:rsidRPr="00554B93">
        <w:rPr>
          <w:b w:val="0"/>
          <w:sz w:val="24"/>
          <w:szCs w:val="24"/>
        </w:rPr>
        <w:t xml:space="preserve"> (stari programi)</w:t>
      </w:r>
      <w:bookmarkEnd w:id="7"/>
    </w:p>
    <w:p w:rsidR="007013E3" w:rsidRPr="00554B93" w:rsidRDefault="007013E3" w:rsidP="007013E3">
      <w:pPr>
        <w:spacing w:line="240" w:lineRule="auto"/>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1149"/>
        <w:gridCol w:w="1149"/>
        <w:gridCol w:w="1147"/>
        <w:gridCol w:w="1148"/>
        <w:gridCol w:w="1148"/>
        <w:gridCol w:w="1148"/>
        <w:gridCol w:w="1564"/>
      </w:tblGrid>
      <w:tr w:rsidR="007013E3" w:rsidRPr="00554B93" w:rsidTr="00E50A46">
        <w:tc>
          <w:tcPr>
            <w:tcW w:w="1195" w:type="dxa"/>
            <w:vMerge w:val="restart"/>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Študijsko leto:</w:t>
            </w:r>
          </w:p>
        </w:tc>
        <w:tc>
          <w:tcPr>
            <w:tcW w:w="1149" w:type="dxa"/>
            <w:vMerge w:val="restart"/>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Skupaj:</w:t>
            </w:r>
          </w:p>
        </w:tc>
        <w:tc>
          <w:tcPr>
            <w:tcW w:w="5740" w:type="dxa"/>
            <w:gridSpan w:val="5"/>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Magistrski in doktorski študij:</w:t>
            </w:r>
          </w:p>
        </w:tc>
        <w:tc>
          <w:tcPr>
            <w:tcW w:w="1564" w:type="dxa"/>
            <w:vMerge w:val="restart"/>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Specialistični študij:</w:t>
            </w:r>
          </w:p>
        </w:tc>
      </w:tr>
      <w:tr w:rsidR="007013E3" w:rsidRPr="00554B93" w:rsidTr="00E50A46">
        <w:tc>
          <w:tcPr>
            <w:tcW w:w="1195" w:type="dxa"/>
            <w:vMerge/>
            <w:vAlign w:val="center"/>
          </w:tcPr>
          <w:p w:rsidR="007013E3" w:rsidRPr="00911D2A" w:rsidRDefault="007013E3" w:rsidP="00E50A46">
            <w:pPr>
              <w:spacing w:line="240" w:lineRule="auto"/>
              <w:jc w:val="both"/>
              <w:rPr>
                <w:rFonts w:ascii="Times New Roman" w:hAnsi="Times New Roman"/>
                <w:b/>
              </w:rPr>
            </w:pPr>
          </w:p>
        </w:tc>
        <w:tc>
          <w:tcPr>
            <w:tcW w:w="1149" w:type="dxa"/>
            <w:vMerge/>
            <w:vAlign w:val="center"/>
          </w:tcPr>
          <w:p w:rsidR="007013E3" w:rsidRPr="00911D2A" w:rsidRDefault="007013E3" w:rsidP="00E50A46">
            <w:pPr>
              <w:spacing w:line="240" w:lineRule="auto"/>
              <w:jc w:val="both"/>
              <w:rPr>
                <w:rFonts w:ascii="Times New Roman" w:hAnsi="Times New Roman"/>
                <w:b/>
              </w:rPr>
            </w:pPr>
          </w:p>
        </w:tc>
        <w:tc>
          <w:tcPr>
            <w:tcW w:w="1149" w:type="dxa"/>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Skupaj:</w:t>
            </w:r>
          </w:p>
        </w:tc>
        <w:tc>
          <w:tcPr>
            <w:tcW w:w="1147" w:type="dxa"/>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1. letnik:</w:t>
            </w:r>
          </w:p>
        </w:tc>
        <w:tc>
          <w:tcPr>
            <w:tcW w:w="1148" w:type="dxa"/>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2. letnik:</w:t>
            </w:r>
          </w:p>
        </w:tc>
        <w:tc>
          <w:tcPr>
            <w:tcW w:w="1148" w:type="dxa"/>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3. letnik:</w:t>
            </w:r>
          </w:p>
        </w:tc>
        <w:tc>
          <w:tcPr>
            <w:tcW w:w="1148" w:type="dxa"/>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4. letnik:</w:t>
            </w:r>
          </w:p>
        </w:tc>
        <w:tc>
          <w:tcPr>
            <w:tcW w:w="1564" w:type="dxa"/>
            <w:vMerge/>
            <w:vAlign w:val="center"/>
          </w:tcPr>
          <w:p w:rsidR="007013E3" w:rsidRPr="00911D2A" w:rsidRDefault="007013E3" w:rsidP="00E50A46">
            <w:pPr>
              <w:spacing w:line="240" w:lineRule="auto"/>
              <w:jc w:val="both"/>
              <w:rPr>
                <w:rFonts w:ascii="Times New Roman" w:hAnsi="Times New Roman"/>
                <w:b/>
              </w:rPr>
            </w:pP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1995/96</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1996/97</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21</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21</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21</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1997/98</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29</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29</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9</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1998/99</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6</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6</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6</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1999/00</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2000/01</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2001/02</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28</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28</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21</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6</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2002/03</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44</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44</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18</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6</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2003/04</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36</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36</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16</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2004/05</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64</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43</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18</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13</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12</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21</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2005/06</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65</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47</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19</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13</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12</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18</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lastRenderedPageBreak/>
              <w:t>2006/07</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63</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43</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18</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20</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2007/08</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85</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40</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19</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18</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45</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2008/09</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49</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26</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17</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9</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23</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2009/10</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24</w:t>
            </w:r>
          </w:p>
        </w:tc>
        <w:tc>
          <w:tcPr>
            <w:tcW w:w="1149"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24</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18</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5</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r>
      <w:tr w:rsidR="007013E3" w:rsidRPr="00554B93" w:rsidTr="00E50A46">
        <w:tc>
          <w:tcPr>
            <w:tcW w:w="1195" w:type="dxa"/>
          </w:tcPr>
          <w:p w:rsidR="007013E3" w:rsidRPr="00010DF9" w:rsidRDefault="007013E3" w:rsidP="00E50A46">
            <w:pPr>
              <w:spacing w:line="240" w:lineRule="auto"/>
              <w:jc w:val="both"/>
              <w:rPr>
                <w:rFonts w:ascii="Times New Roman" w:hAnsi="Times New Roman"/>
                <w:i/>
              </w:rPr>
            </w:pPr>
            <w:r w:rsidRPr="00010DF9">
              <w:rPr>
                <w:rFonts w:ascii="Times New Roman" w:hAnsi="Times New Roman"/>
                <w:i/>
              </w:rPr>
              <w:t>2010/11</w:t>
            </w:r>
          </w:p>
        </w:tc>
        <w:tc>
          <w:tcPr>
            <w:tcW w:w="1149" w:type="dxa"/>
          </w:tcPr>
          <w:p w:rsidR="007013E3" w:rsidRPr="00010DF9" w:rsidRDefault="007013E3" w:rsidP="00E50A46">
            <w:pPr>
              <w:spacing w:line="240" w:lineRule="auto"/>
              <w:jc w:val="both"/>
              <w:rPr>
                <w:rFonts w:ascii="Times New Roman" w:hAnsi="Times New Roman"/>
              </w:rPr>
            </w:pPr>
            <w:r w:rsidRPr="00010DF9">
              <w:rPr>
                <w:rFonts w:ascii="Times New Roman" w:hAnsi="Times New Roman"/>
              </w:rPr>
              <w:t>0</w:t>
            </w:r>
          </w:p>
        </w:tc>
        <w:tc>
          <w:tcPr>
            <w:tcW w:w="1149" w:type="dxa"/>
          </w:tcPr>
          <w:p w:rsidR="007013E3" w:rsidRPr="00010DF9" w:rsidRDefault="007013E3" w:rsidP="00E50A46">
            <w:pPr>
              <w:spacing w:line="240" w:lineRule="auto"/>
              <w:jc w:val="both"/>
              <w:rPr>
                <w:rFonts w:ascii="Times New Roman" w:hAnsi="Times New Roman"/>
              </w:rPr>
            </w:pPr>
            <w:r w:rsidRPr="00010DF9">
              <w:rPr>
                <w:rFonts w:ascii="Times New Roman" w:hAnsi="Times New Roman"/>
              </w:rPr>
              <w:t>0</w:t>
            </w:r>
          </w:p>
        </w:tc>
        <w:tc>
          <w:tcPr>
            <w:tcW w:w="1147" w:type="dxa"/>
          </w:tcPr>
          <w:p w:rsidR="007013E3" w:rsidRPr="00010DF9" w:rsidRDefault="007013E3" w:rsidP="00E50A46">
            <w:pPr>
              <w:spacing w:line="240" w:lineRule="auto"/>
              <w:jc w:val="both"/>
              <w:rPr>
                <w:rFonts w:ascii="Times New Roman" w:hAnsi="Times New Roman"/>
              </w:rPr>
            </w:pPr>
            <w:r w:rsidRPr="00010DF9">
              <w:rPr>
                <w:rFonts w:ascii="Times New Roman" w:hAnsi="Times New Roman"/>
              </w:rPr>
              <w:t>0</w:t>
            </w:r>
          </w:p>
        </w:tc>
        <w:tc>
          <w:tcPr>
            <w:tcW w:w="1148" w:type="dxa"/>
          </w:tcPr>
          <w:p w:rsidR="007013E3" w:rsidRPr="00010DF9" w:rsidRDefault="007013E3" w:rsidP="00E50A46">
            <w:pPr>
              <w:spacing w:line="240" w:lineRule="auto"/>
              <w:jc w:val="both"/>
              <w:rPr>
                <w:rFonts w:ascii="Times New Roman" w:hAnsi="Times New Roman"/>
              </w:rPr>
            </w:pPr>
            <w:r w:rsidRPr="00010DF9">
              <w:rPr>
                <w:rFonts w:ascii="Times New Roman" w:hAnsi="Times New Roman"/>
              </w:rPr>
              <w:t>0</w:t>
            </w:r>
          </w:p>
        </w:tc>
        <w:tc>
          <w:tcPr>
            <w:tcW w:w="1148" w:type="dxa"/>
          </w:tcPr>
          <w:p w:rsidR="007013E3" w:rsidRPr="00010DF9" w:rsidRDefault="007013E3" w:rsidP="00E50A46">
            <w:pPr>
              <w:spacing w:line="240" w:lineRule="auto"/>
              <w:jc w:val="both"/>
              <w:rPr>
                <w:rFonts w:ascii="Times New Roman" w:hAnsi="Times New Roman"/>
              </w:rPr>
            </w:pPr>
            <w:r w:rsidRPr="00010DF9">
              <w:rPr>
                <w:rFonts w:ascii="Times New Roman" w:hAnsi="Times New Roman"/>
              </w:rPr>
              <w:t>0</w:t>
            </w:r>
          </w:p>
        </w:tc>
        <w:tc>
          <w:tcPr>
            <w:tcW w:w="1148" w:type="dxa"/>
          </w:tcPr>
          <w:p w:rsidR="007013E3" w:rsidRPr="00010DF9" w:rsidRDefault="007013E3" w:rsidP="00E50A46">
            <w:pPr>
              <w:spacing w:line="240" w:lineRule="auto"/>
              <w:jc w:val="both"/>
              <w:rPr>
                <w:rFonts w:ascii="Times New Roman" w:hAnsi="Times New Roman"/>
              </w:rPr>
            </w:pPr>
            <w:r w:rsidRPr="00010DF9">
              <w:rPr>
                <w:rFonts w:ascii="Times New Roman" w:hAnsi="Times New Roman"/>
              </w:rPr>
              <w:t>0</w:t>
            </w:r>
          </w:p>
        </w:tc>
        <w:tc>
          <w:tcPr>
            <w:tcW w:w="1564" w:type="dxa"/>
          </w:tcPr>
          <w:p w:rsidR="007013E3" w:rsidRPr="00911D2A" w:rsidRDefault="007013E3" w:rsidP="00E50A46">
            <w:pPr>
              <w:spacing w:line="240" w:lineRule="auto"/>
              <w:jc w:val="both"/>
              <w:rPr>
                <w:rFonts w:ascii="Times New Roman" w:hAnsi="Times New Roman"/>
              </w:rPr>
            </w:pPr>
            <w:r w:rsidRPr="00010DF9">
              <w:rPr>
                <w:rFonts w:ascii="Times New Roman" w:hAnsi="Times New Roman"/>
              </w:rPr>
              <w:t>0</w:t>
            </w:r>
          </w:p>
        </w:tc>
      </w:tr>
    </w:tbl>
    <w:p w:rsidR="007013E3" w:rsidRPr="00554B93" w:rsidRDefault="007013E3" w:rsidP="007013E3">
      <w:pPr>
        <w:pStyle w:val="Caption"/>
        <w:jc w:val="both"/>
        <w:rPr>
          <w:b w:val="0"/>
          <w:sz w:val="24"/>
          <w:szCs w:val="24"/>
        </w:rPr>
      </w:pPr>
      <w:bookmarkStart w:id="8" w:name="_Toc285455775"/>
      <w:r>
        <w:rPr>
          <w:sz w:val="24"/>
          <w:szCs w:val="24"/>
        </w:rPr>
        <w:t>Preglednica 3.2</w:t>
      </w:r>
      <w:r w:rsidRPr="00554B93">
        <w:rPr>
          <w:sz w:val="24"/>
          <w:szCs w:val="24"/>
        </w:rPr>
        <w:t xml:space="preserve">: </w:t>
      </w:r>
      <w:r w:rsidRPr="00554B93">
        <w:rPr>
          <w:b w:val="0"/>
          <w:sz w:val="24"/>
          <w:szCs w:val="24"/>
        </w:rPr>
        <w:t>Število vpisanih študentov na podiplomskem študijskem programu 2. stopnje v študijskem letu 2010/2011</w:t>
      </w:r>
      <w:bookmarkEnd w:id="8"/>
    </w:p>
    <w:p w:rsidR="007013E3" w:rsidRPr="00554B93" w:rsidRDefault="007013E3" w:rsidP="007013E3">
      <w:pPr>
        <w:spacing w:line="240" w:lineRule="auto"/>
        <w:jc w:val="both"/>
        <w:rPr>
          <w:rFonts w:ascii="Times New Roman" w:hAnsi="Times New Roman"/>
          <w:sz w:val="24"/>
          <w:szCs w:val="24"/>
        </w:rPr>
      </w:pPr>
    </w:p>
    <w:tbl>
      <w:tblP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1147"/>
        <w:gridCol w:w="1148"/>
        <w:gridCol w:w="1564"/>
        <w:gridCol w:w="1564"/>
        <w:gridCol w:w="1564"/>
      </w:tblGrid>
      <w:tr w:rsidR="007013E3" w:rsidRPr="00554B93" w:rsidTr="00E50A46">
        <w:tc>
          <w:tcPr>
            <w:tcW w:w="1195" w:type="dxa"/>
            <w:vMerge w:val="restart"/>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Študijsko leto:</w:t>
            </w:r>
          </w:p>
        </w:tc>
        <w:tc>
          <w:tcPr>
            <w:tcW w:w="2295" w:type="dxa"/>
            <w:gridSpan w:val="2"/>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Promet</w:t>
            </w:r>
          </w:p>
        </w:tc>
        <w:tc>
          <w:tcPr>
            <w:tcW w:w="3128" w:type="dxa"/>
            <w:gridSpan w:val="2"/>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Pomorstvo</w:t>
            </w:r>
          </w:p>
        </w:tc>
        <w:tc>
          <w:tcPr>
            <w:tcW w:w="1564" w:type="dxa"/>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Skupaj</w:t>
            </w:r>
          </w:p>
        </w:tc>
      </w:tr>
      <w:tr w:rsidR="007013E3" w:rsidRPr="00554B93" w:rsidTr="00E50A46">
        <w:tc>
          <w:tcPr>
            <w:tcW w:w="1195" w:type="dxa"/>
            <w:vMerge/>
            <w:vAlign w:val="center"/>
          </w:tcPr>
          <w:p w:rsidR="007013E3" w:rsidRPr="00911D2A" w:rsidRDefault="007013E3" w:rsidP="00E50A46">
            <w:pPr>
              <w:spacing w:line="240" w:lineRule="auto"/>
              <w:jc w:val="both"/>
              <w:rPr>
                <w:rFonts w:ascii="Times New Roman" w:hAnsi="Times New Roman"/>
                <w:b/>
              </w:rPr>
            </w:pPr>
          </w:p>
        </w:tc>
        <w:tc>
          <w:tcPr>
            <w:tcW w:w="1147" w:type="dxa"/>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1. letnik:</w:t>
            </w:r>
          </w:p>
        </w:tc>
        <w:tc>
          <w:tcPr>
            <w:tcW w:w="1148" w:type="dxa"/>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2. letnik:</w:t>
            </w:r>
          </w:p>
        </w:tc>
        <w:tc>
          <w:tcPr>
            <w:tcW w:w="1564" w:type="dxa"/>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1. letnik:</w:t>
            </w:r>
          </w:p>
        </w:tc>
        <w:tc>
          <w:tcPr>
            <w:tcW w:w="1564" w:type="dxa"/>
            <w:vAlign w:val="center"/>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2. letnik:</w:t>
            </w:r>
          </w:p>
        </w:tc>
        <w:tc>
          <w:tcPr>
            <w:tcW w:w="1564" w:type="dxa"/>
          </w:tcPr>
          <w:p w:rsidR="007013E3" w:rsidRPr="00911D2A" w:rsidRDefault="007013E3" w:rsidP="00E50A46">
            <w:pPr>
              <w:spacing w:line="240" w:lineRule="auto"/>
              <w:jc w:val="both"/>
              <w:rPr>
                <w:rFonts w:ascii="Times New Roman" w:hAnsi="Times New Roman"/>
                <w:b/>
              </w:rPr>
            </w:pP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redni</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20</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17</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21</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13</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71</w:t>
            </w:r>
          </w:p>
        </w:tc>
      </w:tr>
      <w:tr w:rsidR="007013E3" w:rsidRPr="00554B93" w:rsidTr="00E50A46">
        <w:tc>
          <w:tcPr>
            <w:tcW w:w="1195"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izredni</w:t>
            </w:r>
          </w:p>
        </w:tc>
        <w:tc>
          <w:tcPr>
            <w:tcW w:w="1147"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5</w:t>
            </w:r>
          </w:p>
        </w:tc>
        <w:tc>
          <w:tcPr>
            <w:tcW w:w="1148"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12</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w:t>
            </w:r>
          </w:p>
        </w:tc>
        <w:tc>
          <w:tcPr>
            <w:tcW w:w="1564"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19</w:t>
            </w:r>
          </w:p>
        </w:tc>
      </w:tr>
    </w:tbl>
    <w:p w:rsidR="007013E3" w:rsidRDefault="007013E3" w:rsidP="007013E3">
      <w:pPr>
        <w:spacing w:line="240" w:lineRule="auto"/>
        <w:jc w:val="both"/>
        <w:rPr>
          <w:rFonts w:ascii="Times New Roman" w:hAnsi="Times New Roman"/>
          <w:sz w:val="24"/>
          <w:szCs w:val="24"/>
        </w:rPr>
      </w:pPr>
    </w:p>
    <w:p w:rsidR="007013E3" w:rsidRPr="00554B93" w:rsidRDefault="007013E3" w:rsidP="007013E3">
      <w:pPr>
        <w:pStyle w:val="Caption"/>
        <w:jc w:val="both"/>
        <w:rPr>
          <w:b w:val="0"/>
          <w:sz w:val="24"/>
          <w:szCs w:val="24"/>
        </w:rPr>
      </w:pPr>
      <w:r>
        <w:rPr>
          <w:sz w:val="24"/>
          <w:szCs w:val="24"/>
        </w:rPr>
        <w:t>Preglednica 3.3</w:t>
      </w:r>
      <w:r w:rsidRPr="00554B93">
        <w:rPr>
          <w:sz w:val="24"/>
          <w:szCs w:val="24"/>
        </w:rPr>
        <w:t xml:space="preserve">: </w:t>
      </w:r>
      <w:r w:rsidRPr="00554B93">
        <w:rPr>
          <w:b w:val="0"/>
          <w:sz w:val="24"/>
          <w:szCs w:val="24"/>
        </w:rPr>
        <w:t>Število vpisanih študentov na podiplomskem študijskem programu 2. stopnje v študijskem letu 2010/2011</w:t>
      </w:r>
    </w:p>
    <w:p w:rsidR="007013E3" w:rsidRPr="00554B93" w:rsidRDefault="007013E3" w:rsidP="007013E3">
      <w:pPr>
        <w:spacing w:line="240" w:lineRule="auto"/>
        <w:jc w:val="both"/>
        <w:rPr>
          <w:rFonts w:ascii="Times New Roman" w:hAnsi="Times New Roman"/>
          <w:sz w:val="24"/>
          <w:szCs w:val="24"/>
        </w:rPr>
      </w:pPr>
    </w:p>
    <w:tbl>
      <w:tblP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1147"/>
        <w:gridCol w:w="1148"/>
        <w:gridCol w:w="1564"/>
        <w:gridCol w:w="1564"/>
        <w:gridCol w:w="1564"/>
      </w:tblGrid>
      <w:tr w:rsidR="007013E3" w:rsidRPr="00F40A9A" w:rsidTr="00E50A46">
        <w:tc>
          <w:tcPr>
            <w:tcW w:w="1195" w:type="dxa"/>
            <w:vMerge w:val="restart"/>
            <w:vAlign w:val="center"/>
          </w:tcPr>
          <w:p w:rsidR="007013E3" w:rsidRPr="00F40A9A" w:rsidRDefault="007013E3" w:rsidP="00E50A46">
            <w:pPr>
              <w:spacing w:line="240" w:lineRule="auto"/>
              <w:jc w:val="both"/>
              <w:rPr>
                <w:rFonts w:ascii="Times New Roman" w:hAnsi="Times New Roman"/>
                <w:b/>
              </w:rPr>
            </w:pPr>
            <w:r w:rsidRPr="00F40A9A">
              <w:rPr>
                <w:rFonts w:ascii="Times New Roman" w:hAnsi="Times New Roman"/>
                <w:b/>
              </w:rPr>
              <w:t>Študijsko leto:</w:t>
            </w:r>
          </w:p>
        </w:tc>
        <w:tc>
          <w:tcPr>
            <w:tcW w:w="2295" w:type="dxa"/>
            <w:gridSpan w:val="2"/>
            <w:vAlign w:val="center"/>
          </w:tcPr>
          <w:p w:rsidR="007013E3" w:rsidRPr="00F40A9A" w:rsidRDefault="007013E3" w:rsidP="00E50A46">
            <w:pPr>
              <w:spacing w:line="240" w:lineRule="auto"/>
              <w:jc w:val="both"/>
              <w:rPr>
                <w:rFonts w:ascii="Times New Roman" w:hAnsi="Times New Roman"/>
                <w:b/>
              </w:rPr>
            </w:pPr>
            <w:r w:rsidRPr="00F40A9A">
              <w:rPr>
                <w:rFonts w:ascii="Times New Roman" w:hAnsi="Times New Roman"/>
                <w:b/>
              </w:rPr>
              <w:t>Promet</w:t>
            </w:r>
          </w:p>
        </w:tc>
        <w:tc>
          <w:tcPr>
            <w:tcW w:w="3128" w:type="dxa"/>
            <w:gridSpan w:val="2"/>
            <w:vAlign w:val="center"/>
          </w:tcPr>
          <w:p w:rsidR="007013E3" w:rsidRPr="00F40A9A" w:rsidRDefault="007013E3" w:rsidP="00E50A46">
            <w:pPr>
              <w:spacing w:line="240" w:lineRule="auto"/>
              <w:jc w:val="both"/>
              <w:rPr>
                <w:rFonts w:ascii="Times New Roman" w:hAnsi="Times New Roman"/>
                <w:b/>
              </w:rPr>
            </w:pPr>
            <w:r w:rsidRPr="00F40A9A">
              <w:rPr>
                <w:rFonts w:ascii="Times New Roman" w:hAnsi="Times New Roman"/>
                <w:b/>
              </w:rPr>
              <w:t>Pomorstvo</w:t>
            </w:r>
          </w:p>
        </w:tc>
        <w:tc>
          <w:tcPr>
            <w:tcW w:w="1564" w:type="dxa"/>
          </w:tcPr>
          <w:p w:rsidR="007013E3" w:rsidRPr="00F40A9A" w:rsidRDefault="007013E3" w:rsidP="00E50A46">
            <w:pPr>
              <w:spacing w:line="240" w:lineRule="auto"/>
              <w:jc w:val="both"/>
              <w:rPr>
                <w:rFonts w:ascii="Times New Roman" w:hAnsi="Times New Roman"/>
                <w:b/>
              </w:rPr>
            </w:pPr>
            <w:r w:rsidRPr="00F40A9A">
              <w:rPr>
                <w:rFonts w:ascii="Times New Roman" w:hAnsi="Times New Roman"/>
                <w:b/>
              </w:rPr>
              <w:t>Skupaj</w:t>
            </w:r>
          </w:p>
        </w:tc>
      </w:tr>
      <w:tr w:rsidR="007013E3" w:rsidRPr="00F40A9A" w:rsidTr="00E50A46">
        <w:tc>
          <w:tcPr>
            <w:tcW w:w="1195" w:type="dxa"/>
            <w:vMerge/>
            <w:vAlign w:val="center"/>
          </w:tcPr>
          <w:p w:rsidR="007013E3" w:rsidRPr="00F40A9A" w:rsidRDefault="007013E3" w:rsidP="00E50A46">
            <w:pPr>
              <w:spacing w:line="240" w:lineRule="auto"/>
              <w:jc w:val="both"/>
              <w:rPr>
                <w:rFonts w:ascii="Times New Roman" w:hAnsi="Times New Roman"/>
                <w:b/>
              </w:rPr>
            </w:pPr>
          </w:p>
        </w:tc>
        <w:tc>
          <w:tcPr>
            <w:tcW w:w="1147" w:type="dxa"/>
            <w:vAlign w:val="center"/>
          </w:tcPr>
          <w:p w:rsidR="007013E3" w:rsidRPr="00F40A9A" w:rsidRDefault="007013E3" w:rsidP="00E50A46">
            <w:pPr>
              <w:spacing w:line="240" w:lineRule="auto"/>
              <w:jc w:val="both"/>
              <w:rPr>
                <w:rFonts w:ascii="Times New Roman" w:hAnsi="Times New Roman"/>
                <w:b/>
              </w:rPr>
            </w:pPr>
            <w:r w:rsidRPr="00F40A9A">
              <w:rPr>
                <w:rFonts w:ascii="Times New Roman" w:hAnsi="Times New Roman"/>
                <w:b/>
              </w:rPr>
              <w:t>1. letnik:</w:t>
            </w:r>
          </w:p>
        </w:tc>
        <w:tc>
          <w:tcPr>
            <w:tcW w:w="1148" w:type="dxa"/>
            <w:vAlign w:val="center"/>
          </w:tcPr>
          <w:p w:rsidR="007013E3" w:rsidRPr="00F40A9A" w:rsidRDefault="007013E3" w:rsidP="00E50A46">
            <w:pPr>
              <w:spacing w:line="240" w:lineRule="auto"/>
              <w:jc w:val="both"/>
              <w:rPr>
                <w:rFonts w:ascii="Times New Roman" w:hAnsi="Times New Roman"/>
                <w:b/>
              </w:rPr>
            </w:pPr>
            <w:r w:rsidRPr="00F40A9A">
              <w:rPr>
                <w:rFonts w:ascii="Times New Roman" w:hAnsi="Times New Roman"/>
                <w:b/>
              </w:rPr>
              <w:t>2. letnik:</w:t>
            </w:r>
          </w:p>
        </w:tc>
        <w:tc>
          <w:tcPr>
            <w:tcW w:w="1564" w:type="dxa"/>
            <w:vAlign w:val="center"/>
          </w:tcPr>
          <w:p w:rsidR="007013E3" w:rsidRPr="00F40A9A" w:rsidRDefault="007013E3" w:rsidP="00E50A46">
            <w:pPr>
              <w:spacing w:line="240" w:lineRule="auto"/>
              <w:jc w:val="both"/>
              <w:rPr>
                <w:rFonts w:ascii="Times New Roman" w:hAnsi="Times New Roman"/>
                <w:b/>
              </w:rPr>
            </w:pPr>
            <w:r w:rsidRPr="00F40A9A">
              <w:rPr>
                <w:rFonts w:ascii="Times New Roman" w:hAnsi="Times New Roman"/>
                <w:b/>
              </w:rPr>
              <w:t>1. letnik:</w:t>
            </w:r>
          </w:p>
        </w:tc>
        <w:tc>
          <w:tcPr>
            <w:tcW w:w="1564" w:type="dxa"/>
            <w:vAlign w:val="center"/>
          </w:tcPr>
          <w:p w:rsidR="007013E3" w:rsidRPr="00F40A9A" w:rsidRDefault="007013E3" w:rsidP="00E50A46">
            <w:pPr>
              <w:spacing w:line="240" w:lineRule="auto"/>
              <w:jc w:val="both"/>
              <w:rPr>
                <w:rFonts w:ascii="Times New Roman" w:hAnsi="Times New Roman"/>
                <w:b/>
              </w:rPr>
            </w:pPr>
            <w:r w:rsidRPr="00F40A9A">
              <w:rPr>
                <w:rFonts w:ascii="Times New Roman" w:hAnsi="Times New Roman"/>
                <w:b/>
              </w:rPr>
              <w:t>2. letnik:</w:t>
            </w:r>
          </w:p>
        </w:tc>
        <w:tc>
          <w:tcPr>
            <w:tcW w:w="1564" w:type="dxa"/>
          </w:tcPr>
          <w:p w:rsidR="007013E3" w:rsidRPr="00F40A9A" w:rsidRDefault="007013E3" w:rsidP="00E50A46">
            <w:pPr>
              <w:spacing w:line="240" w:lineRule="auto"/>
              <w:jc w:val="both"/>
              <w:rPr>
                <w:rFonts w:ascii="Times New Roman" w:hAnsi="Times New Roman"/>
                <w:b/>
              </w:rPr>
            </w:pPr>
          </w:p>
        </w:tc>
      </w:tr>
      <w:tr w:rsidR="007013E3" w:rsidRPr="00F40A9A" w:rsidTr="00E50A46">
        <w:tc>
          <w:tcPr>
            <w:tcW w:w="1195" w:type="dxa"/>
          </w:tcPr>
          <w:p w:rsidR="007013E3" w:rsidRPr="00F40A9A" w:rsidRDefault="007013E3" w:rsidP="00E50A46">
            <w:pPr>
              <w:spacing w:line="240" w:lineRule="auto"/>
              <w:jc w:val="both"/>
              <w:rPr>
                <w:rFonts w:ascii="Times New Roman" w:hAnsi="Times New Roman"/>
                <w:i/>
              </w:rPr>
            </w:pPr>
            <w:r w:rsidRPr="00F40A9A">
              <w:rPr>
                <w:rFonts w:ascii="Times New Roman" w:hAnsi="Times New Roman"/>
                <w:i/>
              </w:rPr>
              <w:t>redni</w:t>
            </w:r>
          </w:p>
        </w:tc>
        <w:tc>
          <w:tcPr>
            <w:tcW w:w="1147" w:type="dxa"/>
          </w:tcPr>
          <w:p w:rsidR="007013E3" w:rsidRPr="00F40A9A" w:rsidRDefault="007013E3" w:rsidP="00E50A46">
            <w:pPr>
              <w:spacing w:line="240" w:lineRule="auto"/>
              <w:jc w:val="both"/>
              <w:rPr>
                <w:rFonts w:ascii="Times New Roman" w:hAnsi="Times New Roman"/>
              </w:rPr>
            </w:pPr>
            <w:r w:rsidRPr="00F40A9A">
              <w:rPr>
                <w:rFonts w:ascii="Times New Roman" w:hAnsi="Times New Roman"/>
              </w:rPr>
              <w:t>12</w:t>
            </w:r>
          </w:p>
        </w:tc>
        <w:tc>
          <w:tcPr>
            <w:tcW w:w="1148" w:type="dxa"/>
          </w:tcPr>
          <w:p w:rsidR="007013E3" w:rsidRPr="00F40A9A" w:rsidRDefault="007013E3" w:rsidP="00E50A46">
            <w:pPr>
              <w:spacing w:line="240" w:lineRule="auto"/>
              <w:jc w:val="both"/>
              <w:rPr>
                <w:rFonts w:ascii="Times New Roman" w:hAnsi="Times New Roman"/>
              </w:rPr>
            </w:pPr>
            <w:r w:rsidRPr="00F40A9A">
              <w:rPr>
                <w:rFonts w:ascii="Times New Roman" w:hAnsi="Times New Roman"/>
              </w:rPr>
              <w:t>12</w:t>
            </w:r>
          </w:p>
        </w:tc>
        <w:tc>
          <w:tcPr>
            <w:tcW w:w="1564" w:type="dxa"/>
          </w:tcPr>
          <w:p w:rsidR="007013E3" w:rsidRPr="00F40A9A" w:rsidRDefault="007013E3" w:rsidP="00E50A46">
            <w:pPr>
              <w:spacing w:line="240" w:lineRule="auto"/>
              <w:jc w:val="both"/>
              <w:rPr>
                <w:rFonts w:ascii="Times New Roman" w:hAnsi="Times New Roman"/>
              </w:rPr>
            </w:pPr>
            <w:r w:rsidRPr="00F40A9A">
              <w:rPr>
                <w:rFonts w:ascii="Times New Roman" w:hAnsi="Times New Roman"/>
              </w:rPr>
              <w:t>13</w:t>
            </w:r>
          </w:p>
        </w:tc>
        <w:tc>
          <w:tcPr>
            <w:tcW w:w="1564" w:type="dxa"/>
          </w:tcPr>
          <w:p w:rsidR="007013E3" w:rsidRPr="00F40A9A" w:rsidRDefault="007013E3" w:rsidP="00E50A46">
            <w:pPr>
              <w:spacing w:line="240" w:lineRule="auto"/>
              <w:jc w:val="both"/>
              <w:rPr>
                <w:rFonts w:ascii="Times New Roman" w:hAnsi="Times New Roman"/>
              </w:rPr>
            </w:pPr>
            <w:r w:rsidRPr="00F40A9A">
              <w:rPr>
                <w:rFonts w:ascii="Times New Roman" w:hAnsi="Times New Roman"/>
              </w:rPr>
              <w:t>8</w:t>
            </w:r>
          </w:p>
        </w:tc>
        <w:tc>
          <w:tcPr>
            <w:tcW w:w="1564" w:type="dxa"/>
          </w:tcPr>
          <w:p w:rsidR="007013E3" w:rsidRPr="00F40A9A" w:rsidRDefault="007013E3" w:rsidP="00E50A46">
            <w:pPr>
              <w:spacing w:line="240" w:lineRule="auto"/>
              <w:jc w:val="both"/>
              <w:rPr>
                <w:rFonts w:ascii="Times New Roman" w:hAnsi="Times New Roman"/>
              </w:rPr>
            </w:pPr>
            <w:r>
              <w:rPr>
                <w:rFonts w:ascii="Times New Roman" w:hAnsi="Times New Roman"/>
              </w:rPr>
              <w:t>45</w:t>
            </w:r>
          </w:p>
        </w:tc>
      </w:tr>
      <w:tr w:rsidR="007013E3" w:rsidRPr="00554B93" w:rsidTr="00E50A46">
        <w:tc>
          <w:tcPr>
            <w:tcW w:w="1195" w:type="dxa"/>
          </w:tcPr>
          <w:p w:rsidR="007013E3" w:rsidRPr="00F40A9A" w:rsidRDefault="007013E3" w:rsidP="00E50A46">
            <w:pPr>
              <w:spacing w:line="240" w:lineRule="auto"/>
              <w:jc w:val="both"/>
              <w:rPr>
                <w:rFonts w:ascii="Times New Roman" w:hAnsi="Times New Roman"/>
                <w:i/>
              </w:rPr>
            </w:pPr>
            <w:r w:rsidRPr="00F40A9A">
              <w:rPr>
                <w:rFonts w:ascii="Times New Roman" w:hAnsi="Times New Roman"/>
                <w:i/>
              </w:rPr>
              <w:t>izredni</w:t>
            </w:r>
          </w:p>
        </w:tc>
        <w:tc>
          <w:tcPr>
            <w:tcW w:w="1147" w:type="dxa"/>
          </w:tcPr>
          <w:p w:rsidR="007013E3" w:rsidRPr="00F40A9A" w:rsidRDefault="007013E3" w:rsidP="00E50A46">
            <w:pPr>
              <w:spacing w:line="240" w:lineRule="auto"/>
              <w:jc w:val="both"/>
              <w:rPr>
                <w:rFonts w:ascii="Times New Roman" w:hAnsi="Times New Roman"/>
              </w:rPr>
            </w:pPr>
            <w:r w:rsidRPr="00F40A9A">
              <w:rPr>
                <w:rFonts w:ascii="Times New Roman" w:hAnsi="Times New Roman"/>
              </w:rPr>
              <w:t>0</w:t>
            </w:r>
          </w:p>
        </w:tc>
        <w:tc>
          <w:tcPr>
            <w:tcW w:w="1148" w:type="dxa"/>
          </w:tcPr>
          <w:p w:rsidR="007013E3" w:rsidRPr="00F40A9A" w:rsidRDefault="007013E3" w:rsidP="00E50A46">
            <w:pPr>
              <w:spacing w:line="240" w:lineRule="auto"/>
              <w:jc w:val="both"/>
              <w:rPr>
                <w:rFonts w:ascii="Times New Roman" w:hAnsi="Times New Roman"/>
              </w:rPr>
            </w:pPr>
            <w:r w:rsidRPr="00F40A9A">
              <w:rPr>
                <w:rFonts w:ascii="Times New Roman" w:hAnsi="Times New Roman"/>
              </w:rPr>
              <w:t>4</w:t>
            </w:r>
          </w:p>
        </w:tc>
        <w:tc>
          <w:tcPr>
            <w:tcW w:w="1564" w:type="dxa"/>
          </w:tcPr>
          <w:p w:rsidR="007013E3" w:rsidRPr="00F40A9A" w:rsidRDefault="007013E3" w:rsidP="00E50A46">
            <w:pPr>
              <w:spacing w:line="240" w:lineRule="auto"/>
              <w:jc w:val="both"/>
              <w:rPr>
                <w:rFonts w:ascii="Times New Roman" w:hAnsi="Times New Roman"/>
              </w:rPr>
            </w:pPr>
            <w:r w:rsidRPr="00F40A9A">
              <w:rPr>
                <w:rFonts w:ascii="Times New Roman" w:hAnsi="Times New Roman"/>
              </w:rPr>
              <w:t>1</w:t>
            </w:r>
          </w:p>
        </w:tc>
        <w:tc>
          <w:tcPr>
            <w:tcW w:w="1564" w:type="dxa"/>
          </w:tcPr>
          <w:p w:rsidR="007013E3" w:rsidRPr="00911D2A" w:rsidRDefault="007013E3" w:rsidP="00E50A46">
            <w:pPr>
              <w:spacing w:line="240" w:lineRule="auto"/>
              <w:jc w:val="both"/>
              <w:rPr>
                <w:rFonts w:ascii="Times New Roman" w:hAnsi="Times New Roman"/>
              </w:rPr>
            </w:pPr>
            <w:r w:rsidRPr="00F40A9A">
              <w:rPr>
                <w:rFonts w:ascii="Times New Roman" w:hAnsi="Times New Roman"/>
              </w:rPr>
              <w:t>1</w:t>
            </w:r>
          </w:p>
        </w:tc>
        <w:tc>
          <w:tcPr>
            <w:tcW w:w="1564" w:type="dxa"/>
          </w:tcPr>
          <w:p w:rsidR="007013E3" w:rsidRPr="00911D2A" w:rsidRDefault="007013E3" w:rsidP="00E50A46">
            <w:pPr>
              <w:spacing w:line="240" w:lineRule="auto"/>
              <w:jc w:val="both"/>
              <w:rPr>
                <w:rFonts w:ascii="Times New Roman" w:hAnsi="Times New Roman"/>
              </w:rPr>
            </w:pPr>
            <w:r>
              <w:rPr>
                <w:rFonts w:ascii="Times New Roman" w:hAnsi="Times New Roman"/>
              </w:rPr>
              <w:t>7</w:t>
            </w:r>
          </w:p>
        </w:tc>
      </w:tr>
    </w:tbl>
    <w:p w:rsidR="007013E3" w:rsidRPr="00554B93" w:rsidRDefault="007013E3" w:rsidP="007013E3">
      <w:pPr>
        <w:spacing w:line="240" w:lineRule="auto"/>
        <w:jc w:val="both"/>
        <w:rPr>
          <w:rFonts w:ascii="Times New Roman" w:hAnsi="Times New Roman"/>
          <w:sz w:val="24"/>
          <w:szCs w:val="24"/>
        </w:rPr>
      </w:pPr>
    </w:p>
    <w:p w:rsidR="007013E3" w:rsidRPr="00554B93" w:rsidRDefault="007013E3" w:rsidP="007013E3">
      <w:pPr>
        <w:numPr>
          <w:ilvl w:val="2"/>
          <w:numId w:val="0"/>
        </w:numPr>
        <w:tabs>
          <w:tab w:val="num" w:pos="720"/>
        </w:tabs>
        <w:spacing w:line="240" w:lineRule="auto"/>
        <w:ind w:left="1224" w:hanging="1224"/>
        <w:jc w:val="both"/>
        <w:outlineLvl w:val="2"/>
        <w:rPr>
          <w:rFonts w:ascii="Times New Roman" w:hAnsi="Times New Roman"/>
          <w:b/>
          <w:sz w:val="24"/>
          <w:szCs w:val="24"/>
        </w:rPr>
      </w:pPr>
      <w:bookmarkStart w:id="9" w:name="_Toc285456453"/>
      <w:r w:rsidRPr="00554B93">
        <w:rPr>
          <w:rFonts w:ascii="Times New Roman" w:hAnsi="Times New Roman"/>
          <w:b/>
          <w:sz w:val="24"/>
          <w:szCs w:val="24"/>
        </w:rPr>
        <w:t>Izvajanje programa</w:t>
      </w:r>
      <w:bookmarkEnd w:id="9"/>
    </w:p>
    <w:p w:rsidR="007013E3" w:rsidRPr="00554B93" w:rsidRDefault="007013E3" w:rsidP="007013E3">
      <w:pPr>
        <w:spacing w:line="240" w:lineRule="auto"/>
        <w:jc w:val="both"/>
        <w:rPr>
          <w:rFonts w:ascii="Times New Roman" w:hAnsi="Times New Roman"/>
          <w:b/>
          <w:sz w:val="24"/>
          <w:szCs w:val="24"/>
        </w:rPr>
      </w:pPr>
    </w:p>
    <w:p w:rsidR="007013E3" w:rsidRPr="00554B93" w:rsidRDefault="007013E3" w:rsidP="007013E3">
      <w:pPr>
        <w:pStyle w:val="Caption"/>
        <w:jc w:val="both"/>
        <w:rPr>
          <w:b w:val="0"/>
          <w:sz w:val="24"/>
          <w:szCs w:val="24"/>
        </w:rPr>
      </w:pPr>
      <w:bookmarkStart w:id="10" w:name="_Toc285455776"/>
      <w:r w:rsidRPr="00554B93">
        <w:rPr>
          <w:sz w:val="24"/>
          <w:szCs w:val="24"/>
        </w:rPr>
        <w:t xml:space="preserve">Preglednica </w:t>
      </w:r>
      <w:r>
        <w:rPr>
          <w:sz w:val="24"/>
          <w:szCs w:val="24"/>
        </w:rPr>
        <w:t>3.4</w:t>
      </w:r>
      <w:r w:rsidRPr="00554B93">
        <w:rPr>
          <w:b w:val="0"/>
          <w:sz w:val="24"/>
          <w:szCs w:val="24"/>
        </w:rPr>
        <w:t>: Število specialistov, magistrov in doktorjev v obdobju 1995 - 201</w:t>
      </w:r>
      <w:bookmarkEnd w:id="10"/>
      <w:r>
        <w:rPr>
          <w:b w:val="0"/>
          <w:sz w:val="24"/>
          <w:szCs w:val="24"/>
        </w:rPr>
        <w:t>1</w:t>
      </w:r>
    </w:p>
    <w:p w:rsidR="007013E3" w:rsidRPr="00554B93" w:rsidRDefault="007013E3" w:rsidP="007013E3">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4"/>
        <w:gridCol w:w="1842"/>
        <w:gridCol w:w="1842"/>
        <w:gridCol w:w="1843"/>
        <w:gridCol w:w="1379"/>
      </w:tblGrid>
      <w:tr w:rsidR="007013E3" w:rsidRPr="00554B93" w:rsidTr="00E50A46">
        <w:tc>
          <w:tcPr>
            <w:tcW w:w="1374" w:type="dxa"/>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Leto:</w:t>
            </w:r>
          </w:p>
        </w:tc>
        <w:tc>
          <w:tcPr>
            <w:tcW w:w="1842" w:type="dxa"/>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Specialisti:</w:t>
            </w:r>
          </w:p>
        </w:tc>
        <w:tc>
          <w:tcPr>
            <w:tcW w:w="1842" w:type="dxa"/>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Magistri:</w:t>
            </w:r>
          </w:p>
        </w:tc>
        <w:tc>
          <w:tcPr>
            <w:tcW w:w="1843" w:type="dxa"/>
          </w:tcPr>
          <w:p w:rsidR="007013E3" w:rsidRPr="00911D2A" w:rsidRDefault="007013E3" w:rsidP="00E50A46">
            <w:pPr>
              <w:spacing w:line="240" w:lineRule="auto"/>
              <w:jc w:val="both"/>
              <w:rPr>
                <w:rFonts w:ascii="Times New Roman" w:hAnsi="Times New Roman"/>
                <w:b/>
              </w:rPr>
            </w:pPr>
            <w:r w:rsidRPr="00911D2A">
              <w:rPr>
                <w:rFonts w:ascii="Times New Roman" w:hAnsi="Times New Roman"/>
                <w:b/>
              </w:rPr>
              <w:t>Doktorji:</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Skupaj:</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1995</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0</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1996</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0</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1997</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0</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1998</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0</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1999</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1</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3</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lastRenderedPageBreak/>
              <w:t>2001</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4</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2002</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5</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2003</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6</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2004</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1</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2005</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10</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2006</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7</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13</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2007</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6</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3</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12</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2008</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14</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2009</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23</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4</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1</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28</w:t>
            </w:r>
          </w:p>
        </w:tc>
      </w:tr>
      <w:tr w:rsidR="007013E3" w:rsidRPr="00554B93" w:rsidTr="00E50A46">
        <w:tc>
          <w:tcPr>
            <w:tcW w:w="1374" w:type="dxa"/>
          </w:tcPr>
          <w:p w:rsidR="007013E3" w:rsidRPr="00911D2A" w:rsidRDefault="007013E3" w:rsidP="00E50A46">
            <w:pPr>
              <w:spacing w:line="240" w:lineRule="auto"/>
              <w:jc w:val="both"/>
              <w:rPr>
                <w:rFonts w:ascii="Times New Roman" w:hAnsi="Times New Roman"/>
                <w:i/>
              </w:rPr>
            </w:pPr>
            <w:r w:rsidRPr="00911D2A">
              <w:rPr>
                <w:rFonts w:ascii="Times New Roman" w:hAnsi="Times New Roman"/>
                <w:i/>
              </w:rPr>
              <w:t>2010</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6</w:t>
            </w:r>
          </w:p>
        </w:tc>
        <w:tc>
          <w:tcPr>
            <w:tcW w:w="1842"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5</w:t>
            </w:r>
          </w:p>
        </w:tc>
        <w:tc>
          <w:tcPr>
            <w:tcW w:w="1843" w:type="dxa"/>
          </w:tcPr>
          <w:p w:rsidR="007013E3" w:rsidRPr="00911D2A" w:rsidRDefault="007013E3" w:rsidP="00E50A46">
            <w:pPr>
              <w:spacing w:line="240" w:lineRule="auto"/>
              <w:jc w:val="both"/>
              <w:rPr>
                <w:rFonts w:ascii="Times New Roman" w:hAnsi="Times New Roman"/>
              </w:rPr>
            </w:pPr>
            <w:r w:rsidRPr="00911D2A">
              <w:rPr>
                <w:rFonts w:ascii="Times New Roman" w:hAnsi="Times New Roman"/>
              </w:rPr>
              <w:t>0</w:t>
            </w:r>
          </w:p>
        </w:tc>
        <w:tc>
          <w:tcPr>
            <w:tcW w:w="1379" w:type="dxa"/>
          </w:tcPr>
          <w:p w:rsidR="007013E3" w:rsidRPr="00911D2A" w:rsidRDefault="007013E3" w:rsidP="00E50A46">
            <w:pPr>
              <w:spacing w:line="240" w:lineRule="auto"/>
              <w:jc w:val="both"/>
              <w:rPr>
                <w:rFonts w:ascii="Times New Roman" w:hAnsi="Times New Roman"/>
                <w:b/>
                <w:i/>
              </w:rPr>
            </w:pPr>
            <w:r w:rsidRPr="00911D2A">
              <w:rPr>
                <w:rFonts w:ascii="Times New Roman" w:hAnsi="Times New Roman"/>
                <w:b/>
                <w:i/>
              </w:rPr>
              <w:t>11</w:t>
            </w:r>
          </w:p>
        </w:tc>
      </w:tr>
      <w:tr w:rsidR="007013E3" w:rsidRPr="00554B93" w:rsidTr="00E50A46">
        <w:tc>
          <w:tcPr>
            <w:tcW w:w="1374" w:type="dxa"/>
          </w:tcPr>
          <w:p w:rsidR="007013E3" w:rsidRPr="00C035D3" w:rsidRDefault="007013E3" w:rsidP="00E50A46">
            <w:pPr>
              <w:spacing w:line="240" w:lineRule="auto"/>
              <w:jc w:val="both"/>
              <w:rPr>
                <w:rFonts w:ascii="Times New Roman" w:hAnsi="Times New Roman"/>
                <w:i/>
              </w:rPr>
            </w:pPr>
            <w:r w:rsidRPr="00C035D3">
              <w:rPr>
                <w:rFonts w:ascii="Times New Roman" w:hAnsi="Times New Roman"/>
                <w:i/>
              </w:rPr>
              <w:t>2011</w:t>
            </w:r>
          </w:p>
        </w:tc>
        <w:tc>
          <w:tcPr>
            <w:tcW w:w="1842" w:type="dxa"/>
          </w:tcPr>
          <w:p w:rsidR="007013E3" w:rsidRPr="00C035D3" w:rsidRDefault="007013E3" w:rsidP="00E50A46">
            <w:pPr>
              <w:spacing w:line="240" w:lineRule="auto"/>
              <w:jc w:val="both"/>
              <w:rPr>
                <w:rFonts w:ascii="Times New Roman" w:hAnsi="Times New Roman"/>
              </w:rPr>
            </w:pPr>
            <w:r w:rsidRPr="00C035D3">
              <w:rPr>
                <w:rFonts w:ascii="Times New Roman" w:hAnsi="Times New Roman"/>
              </w:rPr>
              <w:t>8</w:t>
            </w:r>
          </w:p>
        </w:tc>
        <w:tc>
          <w:tcPr>
            <w:tcW w:w="1842" w:type="dxa"/>
          </w:tcPr>
          <w:p w:rsidR="007013E3" w:rsidRPr="00C035D3" w:rsidRDefault="007013E3" w:rsidP="00E50A46">
            <w:pPr>
              <w:spacing w:line="240" w:lineRule="auto"/>
              <w:jc w:val="both"/>
              <w:rPr>
                <w:rFonts w:ascii="Times New Roman" w:hAnsi="Times New Roman"/>
              </w:rPr>
            </w:pPr>
            <w:r w:rsidRPr="00C035D3">
              <w:rPr>
                <w:rFonts w:ascii="Times New Roman" w:hAnsi="Times New Roman"/>
              </w:rPr>
              <w:t>3</w:t>
            </w:r>
          </w:p>
        </w:tc>
        <w:tc>
          <w:tcPr>
            <w:tcW w:w="1843" w:type="dxa"/>
          </w:tcPr>
          <w:p w:rsidR="007013E3" w:rsidRPr="00C035D3" w:rsidRDefault="007013E3" w:rsidP="00E50A46">
            <w:pPr>
              <w:spacing w:line="240" w:lineRule="auto"/>
              <w:jc w:val="both"/>
              <w:rPr>
                <w:rFonts w:ascii="Times New Roman" w:hAnsi="Times New Roman"/>
              </w:rPr>
            </w:pPr>
            <w:r w:rsidRPr="00C035D3">
              <w:rPr>
                <w:rFonts w:ascii="Times New Roman" w:hAnsi="Times New Roman"/>
              </w:rPr>
              <w:t>2</w:t>
            </w:r>
          </w:p>
        </w:tc>
        <w:tc>
          <w:tcPr>
            <w:tcW w:w="1379" w:type="dxa"/>
          </w:tcPr>
          <w:p w:rsidR="007013E3" w:rsidRPr="00911D2A" w:rsidRDefault="007013E3" w:rsidP="00E50A46">
            <w:pPr>
              <w:spacing w:line="240" w:lineRule="auto"/>
              <w:jc w:val="both"/>
              <w:rPr>
                <w:rFonts w:ascii="Times New Roman" w:hAnsi="Times New Roman"/>
                <w:b/>
                <w:i/>
              </w:rPr>
            </w:pPr>
            <w:r w:rsidRPr="00C035D3">
              <w:rPr>
                <w:rFonts w:ascii="Times New Roman" w:hAnsi="Times New Roman"/>
                <w:b/>
                <w:i/>
              </w:rPr>
              <w:t>13</w:t>
            </w:r>
          </w:p>
        </w:tc>
      </w:tr>
    </w:tbl>
    <w:p w:rsidR="007013E3" w:rsidRDefault="007013E3" w:rsidP="007013E3">
      <w:pPr>
        <w:pStyle w:val="Heading1"/>
        <w:spacing w:line="240" w:lineRule="auto"/>
        <w:jc w:val="both"/>
        <w:rPr>
          <w:rFonts w:ascii="Times New Roman" w:hAnsi="Times New Roman"/>
          <w:sz w:val="24"/>
          <w:szCs w:val="24"/>
          <w:highlight w:val="yellow"/>
        </w:rPr>
      </w:pPr>
    </w:p>
    <w:p w:rsidR="007013E3" w:rsidRDefault="007013E3" w:rsidP="007013E3">
      <w:pPr>
        <w:pStyle w:val="Heading1"/>
        <w:spacing w:line="240" w:lineRule="auto"/>
        <w:jc w:val="both"/>
        <w:rPr>
          <w:rFonts w:ascii="Times New Roman" w:hAnsi="Times New Roman"/>
          <w:sz w:val="24"/>
          <w:szCs w:val="24"/>
        </w:rPr>
      </w:pPr>
      <w:r w:rsidRPr="00C035D3">
        <w:rPr>
          <w:rFonts w:ascii="Times New Roman" w:hAnsi="Times New Roman"/>
          <w:sz w:val="24"/>
          <w:szCs w:val="24"/>
        </w:rPr>
        <w:t>Sodelovanje v različnih vrstah projektov</w:t>
      </w:r>
    </w:p>
    <w:p w:rsidR="007013E3" w:rsidRPr="00C035D3" w:rsidRDefault="007013E3" w:rsidP="007013E3"/>
    <w:p w:rsidR="007013E3" w:rsidRPr="00C035D3" w:rsidRDefault="007013E3" w:rsidP="007013E3">
      <w:pPr>
        <w:spacing w:line="240" w:lineRule="auto"/>
        <w:jc w:val="both"/>
        <w:rPr>
          <w:rFonts w:ascii="Times New Roman" w:hAnsi="Times New Roman"/>
          <w:sz w:val="24"/>
          <w:szCs w:val="24"/>
        </w:rPr>
      </w:pPr>
      <w:r w:rsidRPr="00C035D3">
        <w:rPr>
          <w:rFonts w:ascii="Times New Roman" w:hAnsi="Times New Roman"/>
          <w:sz w:val="24"/>
          <w:szCs w:val="24"/>
        </w:rPr>
        <w:t>Fakulteta za pomorstvo in promet Univerz</w:t>
      </w:r>
      <w:r>
        <w:rPr>
          <w:rFonts w:ascii="Times New Roman" w:hAnsi="Times New Roman"/>
          <w:sz w:val="24"/>
          <w:szCs w:val="24"/>
        </w:rPr>
        <w:t>e v Ljubljani beleži v letu 2011</w:t>
      </w:r>
      <w:r w:rsidRPr="00C035D3">
        <w:rPr>
          <w:rFonts w:ascii="Times New Roman" w:hAnsi="Times New Roman"/>
          <w:sz w:val="24"/>
          <w:szCs w:val="24"/>
        </w:rPr>
        <w:t xml:space="preserve"> na celostnem področju raziskovanja in razvoja povprečen uspeh. Taktična prizadevanja so bila celo leto osredotočena na ohranjanju obsega raziskovalnega in razvojnega dela, ki je bil financiran tudi iz lastnih sredstev fakultete. Temeljni cilj pri tem je bil ohranjanje razvojno raziskovalnih resursov. Celostni uspeh fakultete pa se na raziskovalnem in razvojnem področju v pretežni izraža kot kvalitativen in kvantitativen porast raziskovalnega ter aplikativno-razvojnega dela za znane naročnike. Pri tem med kvantitativnimi sodili izstopa količina dela, med kvalitativnimi sodili pa stopnja interdisciplinarnosti dela, ki je sicer značilna za prometno-transportno znanost. Fakulteta za pomorstvo in promet bo tudi v prihodnje zasledovala cilj utrjevanja koncentracije znanja in raziskovalno-razvojnega potenciala na področju prometno-transportnih znanosti v Republiki Sloveniji. </w:t>
      </w:r>
    </w:p>
    <w:p w:rsidR="007013E3" w:rsidRDefault="007013E3" w:rsidP="007013E3">
      <w:pPr>
        <w:spacing w:line="240" w:lineRule="auto"/>
        <w:jc w:val="both"/>
        <w:rPr>
          <w:rFonts w:ascii="Times New Roman" w:hAnsi="Times New Roman"/>
          <w:sz w:val="24"/>
          <w:szCs w:val="24"/>
        </w:rPr>
      </w:pPr>
      <w:r w:rsidRPr="00C035D3">
        <w:rPr>
          <w:rFonts w:ascii="Times New Roman" w:hAnsi="Times New Roman"/>
          <w:sz w:val="24"/>
          <w:szCs w:val="24"/>
        </w:rPr>
        <w:t>Fakulteta za pomorstvo in promet ima sklenjene številne bilateralne in multilateralne pogodbe s tujimi partnerji, ki ji zagotavljajo vpetost v mednarodni izobraževalni in raziskovalni prostor. Z vstopom Slovenije v Evropsko unijo se je število sklenjenih pogodb še povečalo in trend gre v tej smeri, da bo mednarodnega sodelovanja iz leta v leto več, saj bo fakulteta le na tak način ostala konkurenčna tako v nacionalnem kot tudi v evropskem prostoru.</w:t>
      </w:r>
    </w:p>
    <w:p w:rsidR="007013E3" w:rsidRDefault="007013E3" w:rsidP="007013E3">
      <w:pPr>
        <w:pStyle w:val="Heading1"/>
        <w:spacing w:line="240" w:lineRule="auto"/>
        <w:jc w:val="both"/>
        <w:rPr>
          <w:rFonts w:ascii="Times New Roman" w:hAnsi="Times New Roman"/>
          <w:sz w:val="24"/>
          <w:szCs w:val="24"/>
        </w:rPr>
      </w:pPr>
    </w:p>
    <w:p w:rsidR="007013E3" w:rsidRPr="00554B93" w:rsidRDefault="007013E3" w:rsidP="007013E3">
      <w:pPr>
        <w:pStyle w:val="Heading1"/>
        <w:spacing w:line="240" w:lineRule="auto"/>
        <w:jc w:val="both"/>
        <w:rPr>
          <w:rFonts w:ascii="Times New Roman" w:hAnsi="Times New Roman"/>
          <w:sz w:val="24"/>
          <w:szCs w:val="24"/>
        </w:rPr>
      </w:pPr>
      <w:r w:rsidRPr="00554B93">
        <w:rPr>
          <w:rFonts w:ascii="Times New Roman" w:hAnsi="Times New Roman"/>
          <w:sz w:val="24"/>
          <w:szCs w:val="24"/>
        </w:rPr>
        <w:t>Znanstvene objave in citiranost</w:t>
      </w:r>
    </w:p>
    <w:p w:rsidR="007013E3" w:rsidRDefault="007013E3" w:rsidP="007013E3">
      <w:pPr>
        <w:spacing w:line="240" w:lineRule="auto"/>
        <w:jc w:val="both"/>
        <w:rPr>
          <w:rFonts w:ascii="Times New Roman" w:hAnsi="Times New Roman"/>
          <w:sz w:val="24"/>
          <w:szCs w:val="24"/>
        </w:rPr>
      </w:pPr>
    </w:p>
    <w:p w:rsidR="007013E3" w:rsidRPr="00554B93" w:rsidRDefault="007013E3" w:rsidP="007013E3">
      <w:pPr>
        <w:spacing w:line="240" w:lineRule="auto"/>
        <w:jc w:val="both"/>
        <w:rPr>
          <w:rFonts w:ascii="Times New Roman" w:hAnsi="Times New Roman"/>
          <w:sz w:val="24"/>
          <w:szCs w:val="24"/>
        </w:rPr>
      </w:pPr>
      <w:r w:rsidRPr="00554B93">
        <w:rPr>
          <w:rFonts w:ascii="Times New Roman" w:hAnsi="Times New Roman"/>
          <w:sz w:val="24"/>
          <w:szCs w:val="24"/>
        </w:rPr>
        <w:t>Na Fakulteti za pomorstvo in promet Univerze v Ljubljani delujejo štiri raziskovalne skupine in sicer:</w:t>
      </w:r>
    </w:p>
    <w:p w:rsidR="007013E3" w:rsidRPr="00554B93" w:rsidRDefault="007013E3" w:rsidP="007013E3">
      <w:pPr>
        <w:numPr>
          <w:ilvl w:val="0"/>
          <w:numId w:val="14"/>
        </w:numPr>
        <w:spacing w:after="0" w:line="240" w:lineRule="auto"/>
        <w:jc w:val="both"/>
        <w:rPr>
          <w:rFonts w:ascii="Times New Roman" w:hAnsi="Times New Roman"/>
          <w:sz w:val="24"/>
          <w:szCs w:val="24"/>
        </w:rPr>
      </w:pPr>
      <w:r w:rsidRPr="00554B93">
        <w:rPr>
          <w:rFonts w:ascii="Times New Roman" w:hAnsi="Times New Roman"/>
          <w:sz w:val="24"/>
          <w:szCs w:val="24"/>
        </w:rPr>
        <w:t>0600-005 IPP Raziskovalna skupina za transportno logistiko</w:t>
      </w:r>
      <w:r>
        <w:rPr>
          <w:rFonts w:ascii="Times New Roman" w:hAnsi="Times New Roman"/>
          <w:sz w:val="24"/>
          <w:szCs w:val="24"/>
        </w:rPr>
        <w:t>.</w:t>
      </w:r>
    </w:p>
    <w:p w:rsidR="007013E3" w:rsidRPr="00554B93" w:rsidRDefault="007013E3" w:rsidP="007013E3">
      <w:pPr>
        <w:numPr>
          <w:ilvl w:val="0"/>
          <w:numId w:val="14"/>
        </w:numPr>
        <w:spacing w:after="0" w:line="240" w:lineRule="auto"/>
        <w:jc w:val="both"/>
        <w:rPr>
          <w:rFonts w:ascii="Times New Roman" w:hAnsi="Times New Roman"/>
          <w:sz w:val="24"/>
          <w:szCs w:val="24"/>
        </w:rPr>
      </w:pPr>
      <w:r w:rsidRPr="00554B93">
        <w:rPr>
          <w:rFonts w:ascii="Times New Roman" w:hAnsi="Times New Roman"/>
          <w:sz w:val="24"/>
          <w:szCs w:val="24"/>
        </w:rPr>
        <w:lastRenderedPageBreak/>
        <w:t>0600-006 IPP Raziskovalna skupina za pomorstvo</w:t>
      </w:r>
      <w:r>
        <w:rPr>
          <w:rFonts w:ascii="Times New Roman" w:hAnsi="Times New Roman"/>
          <w:sz w:val="24"/>
          <w:szCs w:val="24"/>
        </w:rPr>
        <w:t>.</w:t>
      </w:r>
    </w:p>
    <w:p w:rsidR="007013E3" w:rsidRPr="00554B93" w:rsidRDefault="007013E3" w:rsidP="007013E3">
      <w:pPr>
        <w:numPr>
          <w:ilvl w:val="0"/>
          <w:numId w:val="14"/>
        </w:numPr>
        <w:spacing w:after="0" w:line="240" w:lineRule="auto"/>
        <w:jc w:val="both"/>
        <w:rPr>
          <w:rFonts w:ascii="Times New Roman" w:hAnsi="Times New Roman"/>
          <w:sz w:val="24"/>
          <w:szCs w:val="24"/>
        </w:rPr>
      </w:pPr>
      <w:r w:rsidRPr="00554B93">
        <w:rPr>
          <w:rFonts w:ascii="Times New Roman" w:hAnsi="Times New Roman"/>
          <w:sz w:val="24"/>
          <w:szCs w:val="24"/>
        </w:rPr>
        <w:t>0600-007 IPP Raziskovalna skupina za varnost v prometu</w:t>
      </w:r>
      <w:r>
        <w:rPr>
          <w:rFonts w:ascii="Times New Roman" w:hAnsi="Times New Roman"/>
          <w:sz w:val="24"/>
          <w:szCs w:val="24"/>
        </w:rPr>
        <w:t>.</w:t>
      </w:r>
    </w:p>
    <w:p w:rsidR="007013E3" w:rsidRPr="00554B93" w:rsidRDefault="007013E3" w:rsidP="007013E3">
      <w:pPr>
        <w:numPr>
          <w:ilvl w:val="0"/>
          <w:numId w:val="14"/>
        </w:numPr>
        <w:spacing w:after="0" w:line="240" w:lineRule="auto"/>
        <w:jc w:val="both"/>
        <w:rPr>
          <w:rFonts w:ascii="Times New Roman" w:hAnsi="Times New Roman"/>
          <w:sz w:val="24"/>
          <w:szCs w:val="24"/>
        </w:rPr>
      </w:pPr>
      <w:r w:rsidRPr="00554B93">
        <w:rPr>
          <w:rFonts w:ascii="Times New Roman" w:hAnsi="Times New Roman"/>
          <w:sz w:val="24"/>
          <w:szCs w:val="24"/>
        </w:rPr>
        <w:t>0600-008 IPP Raziskovalna skupina za prometno inženirstvo</w:t>
      </w:r>
      <w:r>
        <w:rPr>
          <w:rFonts w:ascii="Times New Roman" w:hAnsi="Times New Roman"/>
          <w:sz w:val="24"/>
          <w:szCs w:val="24"/>
        </w:rPr>
        <w:t>.</w:t>
      </w:r>
    </w:p>
    <w:p w:rsidR="007013E3" w:rsidRDefault="007013E3" w:rsidP="007013E3">
      <w:pPr>
        <w:spacing w:line="240" w:lineRule="auto"/>
        <w:jc w:val="both"/>
        <w:rPr>
          <w:rFonts w:ascii="Times New Roman" w:hAnsi="Times New Roman"/>
          <w:sz w:val="24"/>
          <w:szCs w:val="24"/>
        </w:rPr>
      </w:pPr>
    </w:p>
    <w:p w:rsidR="007013E3" w:rsidRPr="00A85485" w:rsidRDefault="007013E3" w:rsidP="007013E3">
      <w:pPr>
        <w:spacing w:line="240" w:lineRule="auto"/>
        <w:jc w:val="both"/>
        <w:rPr>
          <w:rFonts w:ascii="Times New Roman" w:hAnsi="Times New Roman"/>
          <w:sz w:val="24"/>
          <w:szCs w:val="24"/>
        </w:rPr>
      </w:pPr>
      <w:r>
        <w:rPr>
          <w:rFonts w:ascii="Times New Roman" w:hAnsi="Times New Roman"/>
          <w:sz w:val="24"/>
          <w:szCs w:val="24"/>
        </w:rPr>
        <w:t>Kvantitav</w:t>
      </w:r>
      <w:r w:rsidRPr="00554B93">
        <w:rPr>
          <w:rFonts w:ascii="Times New Roman" w:hAnsi="Times New Roman"/>
          <w:sz w:val="24"/>
          <w:szCs w:val="24"/>
        </w:rPr>
        <w:t>no in kvalitativno presojo uspešnosti in učinkovitosti dela posamezne raziskovalne skupine podaja preglednica bibliografskih kazalcev uspešnosti, kategoriziranih po metodologiji Javne agencije za raziskovalno dejavnost in sicer za področje tehnike.</w:t>
      </w:r>
      <w:r w:rsidRPr="007A041A">
        <w:rPr>
          <w:rFonts w:ascii="Times New Roman" w:eastAsia="Times New Roman" w:hAnsi="Times New Roman"/>
          <w:b/>
          <w:bCs/>
          <w:sz w:val="28"/>
          <w:szCs w:val="28"/>
        </w:rPr>
        <w:t xml:space="preserve"> </w:t>
      </w:r>
    </w:p>
    <w:p w:rsidR="007013E3" w:rsidRPr="007A041A" w:rsidRDefault="007013E3" w:rsidP="007013E3">
      <w:pPr>
        <w:spacing w:before="100" w:beforeAutospacing="1" w:after="100" w:afterAutospacing="1" w:line="240" w:lineRule="auto"/>
        <w:outlineLvl w:val="1"/>
        <w:rPr>
          <w:rFonts w:ascii="Times New Roman" w:eastAsia="Times New Roman" w:hAnsi="Times New Roman"/>
          <w:b/>
          <w:bCs/>
          <w:sz w:val="28"/>
          <w:szCs w:val="28"/>
        </w:rPr>
      </w:pPr>
      <w:r w:rsidRPr="007A041A">
        <w:rPr>
          <w:rFonts w:ascii="Times New Roman" w:eastAsia="Times New Roman" w:hAnsi="Times New Roman"/>
          <w:b/>
          <w:bCs/>
          <w:sz w:val="28"/>
          <w:szCs w:val="28"/>
        </w:rPr>
        <w:t>IPP Raziskovalna skupina za transportno logistiko</w:t>
      </w:r>
      <w:r>
        <w:rPr>
          <w:rFonts w:ascii="Times New Roman" w:eastAsia="Times New Roman" w:hAnsi="Times New Roman"/>
          <w:b/>
          <w:bCs/>
          <w:sz w:val="28"/>
          <w:szCs w:val="28"/>
        </w:rPr>
        <w:t xml:space="preserve"> (</w:t>
      </w:r>
      <w:r w:rsidRPr="007A041A">
        <w:rPr>
          <w:rFonts w:ascii="Times New Roman" w:eastAsia="Times New Roman" w:hAnsi="Times New Roman"/>
          <w:b/>
          <w:bCs/>
          <w:sz w:val="28"/>
          <w:szCs w:val="28"/>
        </w:rPr>
        <w:t>0600-005</w:t>
      </w:r>
      <w:r>
        <w:rPr>
          <w:rFonts w:ascii="Times New Roman" w:eastAsia="Times New Roman" w:hAnsi="Times New Roman"/>
          <w:b/>
          <w:bCs/>
          <w:sz w:val="28"/>
          <w:szCs w:val="28"/>
        </w:rPr>
        <w:t>)</w:t>
      </w:r>
    </w:p>
    <w:p w:rsidR="007013E3" w:rsidRDefault="007013E3" w:rsidP="007013E3">
      <w:pPr>
        <w:spacing w:before="100" w:beforeAutospacing="1" w:after="100" w:afterAutospacing="1" w:line="240" w:lineRule="auto"/>
        <w:jc w:val="center"/>
        <w:outlineLvl w:val="2"/>
        <w:rPr>
          <w:rFonts w:ascii="Times New Roman" w:eastAsia="Times New Roman" w:hAnsi="Times New Roman"/>
          <w:b/>
          <w:bCs/>
          <w:sz w:val="24"/>
          <w:szCs w:val="24"/>
        </w:rPr>
      </w:pPr>
    </w:p>
    <w:p w:rsidR="007013E3" w:rsidRPr="007A041A" w:rsidRDefault="007013E3" w:rsidP="007013E3">
      <w:pPr>
        <w:spacing w:before="100" w:beforeAutospacing="1" w:after="100" w:afterAutospacing="1" w:line="240" w:lineRule="auto"/>
        <w:jc w:val="center"/>
        <w:outlineLvl w:val="2"/>
        <w:rPr>
          <w:rFonts w:ascii="Times New Roman" w:eastAsia="Times New Roman" w:hAnsi="Times New Roman"/>
          <w:b/>
          <w:bCs/>
          <w:sz w:val="24"/>
          <w:szCs w:val="24"/>
        </w:rPr>
      </w:pPr>
      <w:r w:rsidRPr="007A041A">
        <w:rPr>
          <w:rFonts w:ascii="Times New Roman" w:eastAsia="Times New Roman" w:hAnsi="Times New Roman"/>
          <w:b/>
          <w:bCs/>
          <w:sz w:val="24"/>
          <w:szCs w:val="24"/>
        </w:rPr>
        <w:t>Bibliografski kazalci raziskovalne uspešnosti (2007-2012)</w:t>
      </w:r>
    </w:p>
    <w:p w:rsidR="007013E3" w:rsidRPr="00621BE0" w:rsidRDefault="007013E3" w:rsidP="007013E3">
      <w:pPr>
        <w:spacing w:after="0" w:line="240" w:lineRule="auto"/>
        <w:rPr>
          <w:rFonts w:ascii="Times New Roman" w:eastAsia="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
        <w:gridCol w:w="332"/>
        <w:gridCol w:w="332"/>
        <w:gridCol w:w="332"/>
        <w:gridCol w:w="332"/>
        <w:gridCol w:w="324"/>
        <w:gridCol w:w="324"/>
        <w:gridCol w:w="262"/>
        <w:gridCol w:w="262"/>
        <w:gridCol w:w="254"/>
        <w:gridCol w:w="246"/>
        <w:gridCol w:w="269"/>
        <w:gridCol w:w="269"/>
        <w:gridCol w:w="324"/>
        <w:gridCol w:w="324"/>
        <w:gridCol w:w="370"/>
        <w:gridCol w:w="339"/>
        <w:gridCol w:w="300"/>
        <w:gridCol w:w="355"/>
        <w:gridCol w:w="316"/>
        <w:gridCol w:w="378"/>
      </w:tblGrid>
      <w:tr w:rsidR="007013E3" w:rsidRPr="00621BE0" w:rsidTr="00E50A46">
        <w:trPr>
          <w:tblCellSpacing w:w="15" w:type="dxa"/>
          <w:jc w:val="center"/>
        </w:trPr>
        <w:tc>
          <w:tcPr>
            <w:tcW w:w="0" w:type="auto"/>
            <w:gridSpan w:val="21"/>
            <w:tcBorders>
              <w:top w:val="nil"/>
              <w:left w:val="nil"/>
              <w:bottom w:val="nil"/>
              <w:right w:val="nil"/>
            </w:tcBorders>
            <w:vAlign w:val="center"/>
            <w:hideMark/>
          </w:tcPr>
          <w:p w:rsidR="007013E3" w:rsidRPr="00621BE0" w:rsidRDefault="007013E3" w:rsidP="00E50A46">
            <w:pPr>
              <w:spacing w:before="100" w:beforeAutospacing="1" w:after="100" w:afterAutospacing="1" w:line="240" w:lineRule="auto"/>
              <w:jc w:val="center"/>
              <w:outlineLvl w:val="3"/>
              <w:rPr>
                <w:rFonts w:ascii="Times New Roman" w:eastAsia="Times New Roman" w:hAnsi="Times New Roman"/>
                <w:b/>
                <w:bCs/>
                <w:sz w:val="24"/>
                <w:szCs w:val="24"/>
              </w:rPr>
            </w:pPr>
            <w:r w:rsidRPr="00621BE0">
              <w:rPr>
                <w:rFonts w:ascii="Times New Roman" w:eastAsia="Times New Roman" w:hAnsi="Times New Roman"/>
                <w:b/>
                <w:bCs/>
                <w:sz w:val="24"/>
                <w:szCs w:val="24"/>
              </w:rPr>
              <w:t>Kategorizacija po metodologiji ARRS - tehnika</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b/>
                <w:bCs/>
                <w:sz w:val="14"/>
                <w:szCs w:val="14"/>
              </w:rPr>
            </w:pPr>
            <w:r w:rsidRPr="00621BE0">
              <w:rPr>
                <w:rFonts w:ascii="Times New Roman" w:eastAsia="Times New Roman" w:hAnsi="Times New Roman"/>
                <w:b/>
                <w:bCs/>
                <w:sz w:val="14"/>
                <w:szCs w:val="14"/>
              </w:rPr>
              <w:t> (1)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A3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A4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NK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TC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CI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NC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E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F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G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H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2.18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ur.</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(3)</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(4)</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SU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Str.d.</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456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Z1</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Z2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S</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A''</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A'</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TC</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CI</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NC</w:t>
            </w: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SKUPAJ</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469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w:t>
            </w:r>
          </w:p>
        </w:tc>
      </w:tr>
    </w:tbl>
    <w:p w:rsidR="007013E3" w:rsidRDefault="007013E3" w:rsidP="007013E3">
      <w:pPr>
        <w:spacing w:after="0" w:line="240" w:lineRule="auto"/>
        <w:rPr>
          <w:rFonts w:ascii="Times New Roman" w:eastAsia="Times New Roman" w:hAnsi="Times New Roman"/>
          <w:sz w:val="24"/>
          <w:szCs w:val="24"/>
        </w:rPr>
      </w:pPr>
    </w:p>
    <w:p w:rsidR="007013E3" w:rsidRPr="00621BE0" w:rsidRDefault="007013E3" w:rsidP="007013E3">
      <w:pPr>
        <w:spacing w:after="0" w:line="240" w:lineRule="auto"/>
        <w:rPr>
          <w:rFonts w:ascii="Times New Roman" w:eastAsia="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6"/>
        <w:gridCol w:w="442"/>
        <w:gridCol w:w="442"/>
        <w:gridCol w:w="442"/>
        <w:gridCol w:w="519"/>
        <w:gridCol w:w="442"/>
        <w:gridCol w:w="353"/>
        <w:gridCol w:w="519"/>
        <w:gridCol w:w="442"/>
        <w:gridCol w:w="277"/>
        <w:gridCol w:w="267"/>
        <w:gridCol w:w="519"/>
        <w:gridCol w:w="293"/>
        <w:gridCol w:w="519"/>
        <w:gridCol w:w="595"/>
        <w:gridCol w:w="519"/>
        <w:gridCol w:w="442"/>
        <w:gridCol w:w="442"/>
        <w:gridCol w:w="30"/>
        <w:gridCol w:w="120"/>
        <w:gridCol w:w="1092"/>
      </w:tblGrid>
      <w:tr w:rsidR="007013E3" w:rsidRPr="00621BE0" w:rsidTr="00E50A46">
        <w:trPr>
          <w:gridAfter w:val="3"/>
          <w:tblCellSpacing w:w="15" w:type="dxa"/>
          <w:jc w:val="center"/>
        </w:trPr>
        <w:tc>
          <w:tcPr>
            <w:tcW w:w="0" w:type="auto"/>
            <w:gridSpan w:val="18"/>
            <w:tcBorders>
              <w:top w:val="nil"/>
              <w:left w:val="nil"/>
              <w:bottom w:val="nil"/>
              <w:right w:val="nil"/>
            </w:tcBorders>
            <w:vAlign w:val="center"/>
            <w:hideMark/>
          </w:tcPr>
          <w:p w:rsidR="007013E3" w:rsidRPr="00621BE0" w:rsidRDefault="007013E3" w:rsidP="00E50A46">
            <w:pPr>
              <w:spacing w:before="100" w:beforeAutospacing="1" w:after="100" w:afterAutospacing="1" w:line="240" w:lineRule="auto"/>
              <w:jc w:val="center"/>
              <w:outlineLvl w:val="3"/>
              <w:rPr>
                <w:rFonts w:ascii="Times New Roman" w:eastAsia="Times New Roman" w:hAnsi="Times New Roman"/>
                <w:b/>
                <w:bCs/>
                <w:sz w:val="24"/>
                <w:szCs w:val="24"/>
              </w:rPr>
            </w:pPr>
            <w:r w:rsidRPr="00621BE0">
              <w:rPr>
                <w:rFonts w:ascii="Times New Roman" w:eastAsia="Times New Roman" w:hAnsi="Times New Roman"/>
                <w:b/>
                <w:bCs/>
                <w:sz w:val="24"/>
                <w:szCs w:val="24"/>
              </w:rPr>
              <w:t>Točke</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b/>
                <w:bCs/>
                <w:sz w:val="14"/>
                <w:szCs w:val="14"/>
              </w:rPr>
            </w:pPr>
            <w:r w:rsidRPr="00621BE0">
              <w:rPr>
                <w:rFonts w:ascii="Times New Roman" w:eastAsia="Times New Roman" w:hAnsi="Times New Roman"/>
                <w:b/>
                <w:bCs/>
                <w:sz w:val="14"/>
                <w:szCs w:val="14"/>
              </w:rPr>
              <w:t> (1)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A3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A4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NK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40.39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21.53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31.09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144.76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102.50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237.77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102.50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23.75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40.39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40.39</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16.84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478.49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130.00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13.33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495.34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143.33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17.33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17.33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E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F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G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H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2.18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ur.</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(3)</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36.00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36.00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lastRenderedPageBreak/>
              <w:t> </w:t>
            </w:r>
            <w:r w:rsidRPr="00621BE0">
              <w:rPr>
                <w:rFonts w:ascii="Times New Roman" w:eastAsia="Times New Roman" w:hAnsi="Times New Roman"/>
                <w:b/>
                <w:bCs/>
                <w:sz w:val="14"/>
                <w:szCs w:val="14"/>
              </w:rPr>
              <w:t>(4)</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62.50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62.50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967.08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972.08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13.33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SU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Str.d.</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826.30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Z1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Z2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S</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A''</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A'</w:t>
            </w:r>
          </w:p>
        </w:tc>
      </w:tr>
      <w:tr w:rsidR="007013E3" w:rsidRPr="00621BE0" w:rsidTr="00E50A46">
        <w:trPr>
          <w:gridAfter w:val="3"/>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SKUPAJ</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786.44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1435.42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869.63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40.39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40.39</w:t>
            </w:r>
          </w:p>
        </w:tc>
      </w:tr>
      <w:tr w:rsidR="007013E3" w:rsidRPr="00621BE0" w:rsidTr="00E50A46">
        <w:trPr>
          <w:gridAfter w:val="3"/>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b/>
                <w:bCs/>
                <w:sz w:val="14"/>
                <w:szCs w:val="14"/>
              </w:rPr>
              <w:t>Vodenje projekta (Z1 + Z2): 2221.85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786.44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1435.41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gridAfter w:val="3"/>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b/>
                <w:bCs/>
                <w:sz w:val="14"/>
                <w:szCs w:val="14"/>
              </w:rPr>
              <w:t>Upoštevano število točk (tehnika): 925.22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786.44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138.78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blPrEx>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19"/>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Število čistih citatov znanstvenih del v zadnjih 10 letih (2002 - 2012): 6</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blPrEx>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19"/>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xml:space="preserve"> - upoštevano število točk: 925.22</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3.08</w:t>
            </w:r>
          </w:p>
        </w:tc>
      </w:tr>
      <w:tr w:rsidR="007013E3" w:rsidRPr="00621BE0" w:rsidTr="00E50A46">
        <w:tblPrEx>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19"/>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2</w:t>
            </w:r>
            <w:r w:rsidRPr="00621BE0">
              <w:rPr>
                <w:rFonts w:ascii="Times New Roman" w:eastAsia="Times New Roman" w:hAnsi="Times New Roman"/>
                <w:sz w:val="24"/>
                <w:szCs w:val="24"/>
              </w:rPr>
              <w:t xml:space="preserve"> - normirano število čistih citatov v zadnjih 10 letih (2002 - 2012): 23</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0.38</w:t>
            </w:r>
          </w:p>
        </w:tc>
      </w:tr>
      <w:tr w:rsidR="007013E3" w:rsidRPr="00621BE0" w:rsidTr="00E50A46">
        <w:tblPrEx>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19"/>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4</w:t>
            </w:r>
            <w:r w:rsidRPr="00621BE0">
              <w:rPr>
                <w:rFonts w:ascii="Times New Roman" w:eastAsia="Times New Roman" w:hAnsi="Times New Roman"/>
                <w:sz w:val="24"/>
                <w:szCs w:val="24"/>
              </w:rPr>
              <w:t xml:space="preserve"> - izjemni dosežki pri znanstveni odličnosti 1/2(A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xml:space="preserve"> +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+ 1/20(N</w:t>
            </w:r>
            <w:r w:rsidRPr="00621BE0">
              <w:rPr>
                <w:rFonts w:ascii="Times New Roman" w:eastAsia="Times New Roman" w:hAnsi="Times New Roman"/>
                <w:sz w:val="24"/>
                <w:szCs w:val="24"/>
                <w:vertAlign w:val="subscript"/>
              </w:rPr>
              <w:t>c</w:t>
            </w:r>
            <w:r w:rsidRPr="00621BE0">
              <w:rPr>
                <w:rFonts w:ascii="Times New Roman" w:eastAsia="Times New Roman" w:hAnsi="Times New Roman"/>
                <w:sz w:val="24"/>
                <w:szCs w:val="24"/>
              </w:rPr>
              <w:t>/N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0</w:t>
            </w:r>
          </w:p>
        </w:tc>
      </w:tr>
      <w:tr w:rsidR="007013E3" w:rsidRPr="00621BE0" w:rsidTr="00E50A46">
        <w:tblPrEx>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19"/>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 xml:space="preserve"> - zelo kvalitetni dosežki: 40.39</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blPrEx>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19"/>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 xml:space="preserve"> - izjemni dosežki: 40.39</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blPrEx>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19"/>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 število znanstvenih člankov, objavljenih v zadnjih 10 letih: 63</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blPrEx>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19"/>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N</w:t>
            </w:r>
            <w:r w:rsidRPr="00621BE0">
              <w:rPr>
                <w:rFonts w:ascii="Times New Roman" w:eastAsia="Times New Roman" w:hAnsi="Times New Roman"/>
                <w:sz w:val="24"/>
                <w:szCs w:val="24"/>
                <w:vertAlign w:val="subscript"/>
              </w:rPr>
              <w:t>c</w:t>
            </w:r>
            <w:r w:rsidRPr="00621BE0">
              <w:rPr>
                <w:rFonts w:ascii="Times New Roman" w:eastAsia="Times New Roman" w:hAnsi="Times New Roman"/>
                <w:sz w:val="24"/>
                <w:szCs w:val="24"/>
              </w:rPr>
              <w:t xml:space="preserve"> - število normiranih citatov, ki jih je 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člankov prejelo v zadnjih 10 letih: </w:t>
            </w:r>
            <w:r>
              <w:rPr>
                <w:rFonts w:ascii="Times New Roman" w:eastAsia="Times New Roman" w:hAnsi="Times New Roman"/>
                <w:sz w:val="24"/>
                <w:szCs w:val="24"/>
              </w:rPr>
              <w:t>3</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bl>
    <w:p w:rsidR="007013E3" w:rsidRDefault="007013E3" w:rsidP="007013E3">
      <w:pPr>
        <w:spacing w:line="240" w:lineRule="auto"/>
        <w:jc w:val="both"/>
        <w:rPr>
          <w:rFonts w:ascii="Times New Roman" w:hAnsi="Times New Roman"/>
          <w:b/>
          <w:sz w:val="24"/>
          <w:szCs w:val="24"/>
        </w:rPr>
      </w:pPr>
    </w:p>
    <w:p w:rsidR="007013E3" w:rsidRPr="007A041A" w:rsidRDefault="007013E3" w:rsidP="007013E3">
      <w:pPr>
        <w:spacing w:before="100" w:beforeAutospacing="1" w:after="100" w:afterAutospacing="1" w:line="240" w:lineRule="auto"/>
        <w:outlineLvl w:val="1"/>
        <w:rPr>
          <w:rFonts w:ascii="Times New Roman" w:eastAsia="Times New Roman" w:hAnsi="Times New Roman"/>
          <w:b/>
          <w:bCs/>
          <w:sz w:val="28"/>
          <w:szCs w:val="28"/>
        </w:rPr>
      </w:pPr>
      <w:r w:rsidRPr="007A041A">
        <w:rPr>
          <w:rFonts w:ascii="Times New Roman" w:eastAsia="Times New Roman" w:hAnsi="Times New Roman"/>
          <w:b/>
          <w:bCs/>
          <w:sz w:val="28"/>
          <w:szCs w:val="28"/>
        </w:rPr>
        <w:t>IPP Raziskovalna skupina za pomorstvo</w:t>
      </w:r>
      <w:r>
        <w:rPr>
          <w:rFonts w:ascii="Times New Roman" w:eastAsia="Times New Roman" w:hAnsi="Times New Roman"/>
          <w:b/>
          <w:bCs/>
          <w:sz w:val="28"/>
          <w:szCs w:val="28"/>
        </w:rPr>
        <w:t xml:space="preserve"> (</w:t>
      </w:r>
      <w:r w:rsidRPr="007A041A">
        <w:rPr>
          <w:rFonts w:ascii="Times New Roman" w:eastAsia="Times New Roman" w:hAnsi="Times New Roman"/>
          <w:b/>
          <w:bCs/>
          <w:sz w:val="28"/>
          <w:szCs w:val="28"/>
        </w:rPr>
        <w:t>0600-006</w:t>
      </w:r>
      <w:r>
        <w:rPr>
          <w:rFonts w:ascii="Times New Roman" w:eastAsia="Times New Roman" w:hAnsi="Times New Roman"/>
          <w:b/>
          <w:bCs/>
          <w:sz w:val="28"/>
          <w:szCs w:val="28"/>
        </w:rPr>
        <w:t>)</w:t>
      </w:r>
    </w:p>
    <w:p w:rsidR="007013E3" w:rsidRPr="007A041A" w:rsidRDefault="007013E3" w:rsidP="007013E3">
      <w:pPr>
        <w:spacing w:before="100" w:beforeAutospacing="1" w:after="100" w:afterAutospacing="1" w:line="240" w:lineRule="auto"/>
        <w:jc w:val="center"/>
        <w:outlineLvl w:val="2"/>
        <w:rPr>
          <w:rFonts w:ascii="Times New Roman" w:eastAsia="Times New Roman" w:hAnsi="Times New Roman"/>
          <w:b/>
          <w:bCs/>
          <w:sz w:val="24"/>
          <w:szCs w:val="24"/>
        </w:rPr>
      </w:pPr>
      <w:r w:rsidRPr="007A041A">
        <w:rPr>
          <w:rFonts w:ascii="Times New Roman" w:eastAsia="Times New Roman" w:hAnsi="Times New Roman"/>
          <w:b/>
          <w:bCs/>
          <w:sz w:val="24"/>
          <w:szCs w:val="24"/>
        </w:rPr>
        <w:t>Bibliografski kazalci raziskovalne uspešnosti (2007-2012)</w:t>
      </w:r>
    </w:p>
    <w:p w:rsidR="007013E3" w:rsidRPr="00621BE0" w:rsidRDefault="007013E3" w:rsidP="007013E3">
      <w:pPr>
        <w:spacing w:after="0" w:line="240" w:lineRule="auto"/>
        <w:rPr>
          <w:rFonts w:ascii="Times New Roman" w:eastAsia="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
        <w:gridCol w:w="332"/>
        <w:gridCol w:w="332"/>
        <w:gridCol w:w="332"/>
        <w:gridCol w:w="332"/>
        <w:gridCol w:w="324"/>
        <w:gridCol w:w="324"/>
        <w:gridCol w:w="262"/>
        <w:gridCol w:w="262"/>
        <w:gridCol w:w="254"/>
        <w:gridCol w:w="246"/>
        <w:gridCol w:w="269"/>
        <w:gridCol w:w="269"/>
        <w:gridCol w:w="324"/>
        <w:gridCol w:w="324"/>
        <w:gridCol w:w="370"/>
        <w:gridCol w:w="339"/>
        <w:gridCol w:w="300"/>
        <w:gridCol w:w="355"/>
        <w:gridCol w:w="316"/>
        <w:gridCol w:w="378"/>
      </w:tblGrid>
      <w:tr w:rsidR="007013E3" w:rsidRPr="00621BE0" w:rsidTr="00E50A46">
        <w:trPr>
          <w:tblCellSpacing w:w="15" w:type="dxa"/>
          <w:jc w:val="center"/>
        </w:trPr>
        <w:tc>
          <w:tcPr>
            <w:tcW w:w="0" w:type="auto"/>
            <w:gridSpan w:val="21"/>
            <w:tcBorders>
              <w:top w:val="nil"/>
              <w:left w:val="nil"/>
              <w:bottom w:val="nil"/>
              <w:right w:val="nil"/>
            </w:tcBorders>
            <w:vAlign w:val="center"/>
            <w:hideMark/>
          </w:tcPr>
          <w:p w:rsidR="007013E3" w:rsidRPr="00621BE0" w:rsidRDefault="007013E3" w:rsidP="00E50A46">
            <w:pPr>
              <w:spacing w:before="100" w:beforeAutospacing="1" w:after="100" w:afterAutospacing="1" w:line="240" w:lineRule="auto"/>
              <w:jc w:val="center"/>
              <w:outlineLvl w:val="3"/>
              <w:rPr>
                <w:rFonts w:ascii="Times New Roman" w:eastAsia="Times New Roman" w:hAnsi="Times New Roman"/>
                <w:b/>
                <w:bCs/>
                <w:sz w:val="24"/>
                <w:szCs w:val="24"/>
              </w:rPr>
            </w:pPr>
            <w:r w:rsidRPr="00621BE0">
              <w:rPr>
                <w:rFonts w:ascii="Times New Roman" w:eastAsia="Times New Roman" w:hAnsi="Times New Roman"/>
                <w:b/>
                <w:bCs/>
                <w:sz w:val="24"/>
                <w:szCs w:val="24"/>
              </w:rPr>
              <w:t>Kategorizacija po metodologiji ARRS - tehnika</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b/>
                <w:bCs/>
                <w:sz w:val="14"/>
                <w:szCs w:val="14"/>
              </w:rPr>
            </w:pPr>
            <w:r w:rsidRPr="00621BE0">
              <w:rPr>
                <w:rFonts w:ascii="Times New Roman" w:eastAsia="Times New Roman" w:hAnsi="Times New Roman"/>
                <w:b/>
                <w:bCs/>
                <w:sz w:val="14"/>
                <w:szCs w:val="14"/>
              </w:rPr>
              <w:t> (1)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A3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A4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NK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TC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CI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NC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119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68</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31</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E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F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G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H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2.18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ur.</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(3)</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(4)</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SU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Str.d.</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Z1</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Z2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S</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A''</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A'</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TC</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CI</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NC</w:t>
            </w: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SKUPAJ</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669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176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153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99</w:t>
            </w:r>
          </w:p>
        </w:tc>
      </w:tr>
    </w:tbl>
    <w:p w:rsidR="007013E3" w:rsidRDefault="007013E3" w:rsidP="007013E3">
      <w:pPr>
        <w:spacing w:after="0" w:line="240" w:lineRule="auto"/>
        <w:rPr>
          <w:rFonts w:ascii="Times New Roman" w:eastAsia="Times New Roman" w:hAnsi="Times New Roman"/>
          <w:sz w:val="24"/>
          <w:szCs w:val="24"/>
        </w:rPr>
      </w:pPr>
    </w:p>
    <w:p w:rsidR="007013E3" w:rsidRDefault="007013E3" w:rsidP="007013E3">
      <w:pPr>
        <w:spacing w:after="0" w:line="240" w:lineRule="auto"/>
        <w:rPr>
          <w:rFonts w:ascii="Times New Roman" w:eastAsia="Times New Roman" w:hAnsi="Times New Roman"/>
          <w:sz w:val="24"/>
          <w:szCs w:val="24"/>
        </w:rPr>
      </w:pPr>
    </w:p>
    <w:p w:rsidR="007013E3" w:rsidRDefault="007013E3" w:rsidP="007013E3">
      <w:pPr>
        <w:spacing w:after="0" w:line="240" w:lineRule="auto"/>
        <w:rPr>
          <w:rFonts w:ascii="Times New Roman" w:eastAsia="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
        <w:gridCol w:w="475"/>
        <w:gridCol w:w="475"/>
        <w:gridCol w:w="475"/>
        <w:gridCol w:w="475"/>
        <w:gridCol w:w="405"/>
        <w:gridCol w:w="324"/>
        <w:gridCol w:w="545"/>
        <w:gridCol w:w="475"/>
        <w:gridCol w:w="254"/>
        <w:gridCol w:w="246"/>
        <w:gridCol w:w="475"/>
        <w:gridCol w:w="269"/>
        <w:gridCol w:w="545"/>
        <w:gridCol w:w="545"/>
        <w:gridCol w:w="545"/>
        <w:gridCol w:w="405"/>
        <w:gridCol w:w="490"/>
      </w:tblGrid>
      <w:tr w:rsidR="007013E3" w:rsidRPr="00621BE0" w:rsidTr="00E50A46">
        <w:trPr>
          <w:tblCellSpacing w:w="15" w:type="dxa"/>
          <w:jc w:val="center"/>
        </w:trPr>
        <w:tc>
          <w:tcPr>
            <w:tcW w:w="0" w:type="auto"/>
            <w:gridSpan w:val="18"/>
            <w:tcBorders>
              <w:top w:val="nil"/>
              <w:left w:val="nil"/>
              <w:bottom w:val="nil"/>
              <w:right w:val="nil"/>
            </w:tcBorders>
            <w:vAlign w:val="center"/>
            <w:hideMark/>
          </w:tcPr>
          <w:p w:rsidR="007013E3" w:rsidRPr="00621BE0" w:rsidRDefault="007013E3" w:rsidP="00E50A46">
            <w:pPr>
              <w:spacing w:before="100" w:beforeAutospacing="1" w:after="100" w:afterAutospacing="1" w:line="240" w:lineRule="auto"/>
              <w:jc w:val="center"/>
              <w:outlineLvl w:val="3"/>
              <w:rPr>
                <w:rFonts w:ascii="Times New Roman" w:eastAsia="Times New Roman" w:hAnsi="Times New Roman"/>
                <w:b/>
                <w:bCs/>
                <w:sz w:val="24"/>
                <w:szCs w:val="24"/>
              </w:rPr>
            </w:pPr>
            <w:r w:rsidRPr="00621BE0">
              <w:rPr>
                <w:rFonts w:ascii="Times New Roman" w:eastAsia="Times New Roman" w:hAnsi="Times New Roman"/>
                <w:b/>
                <w:bCs/>
                <w:sz w:val="24"/>
                <w:szCs w:val="24"/>
              </w:rPr>
              <w:t>Točke</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b/>
                <w:bCs/>
                <w:sz w:val="14"/>
                <w:szCs w:val="14"/>
              </w:rPr>
            </w:pPr>
            <w:r w:rsidRPr="00621BE0">
              <w:rPr>
                <w:rFonts w:ascii="Times New Roman" w:eastAsia="Times New Roman" w:hAnsi="Times New Roman"/>
                <w:b/>
                <w:bCs/>
                <w:sz w:val="14"/>
                <w:szCs w:val="14"/>
              </w:rPr>
              <w:t> (1)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A3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A4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NK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474.04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374.44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231.52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188.59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186.00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1268.59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186.00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8.81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474.04</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68.60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44.70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113.30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163.33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11.39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68.60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E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F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G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H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10.20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10.20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2.18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ur.</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(3)</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(4)</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18.75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46.67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65.42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1169.29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197.33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1366.62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64.64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SU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Str.d.</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1171.98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Z1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Z2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S</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A''</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A'</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SKUPAJ</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1471.89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1951.57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1251.69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11.39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542.64</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b/>
                <w:bCs/>
                <w:sz w:val="14"/>
                <w:szCs w:val="14"/>
              </w:rPr>
              <w:t>Vodenje projekta (Z1 + Z2): 3423.46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1471.89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1951.57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b/>
                <w:bCs/>
                <w:sz w:val="14"/>
                <w:szCs w:val="14"/>
              </w:rPr>
              <w:t>Upoštevano število točk (tehnika): 1731.64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1471.89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259.75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bl>
    <w:p w:rsidR="007013E3" w:rsidRPr="00621BE0" w:rsidRDefault="007013E3" w:rsidP="007013E3">
      <w:pPr>
        <w:spacing w:after="240" w:line="240" w:lineRule="auto"/>
        <w:rPr>
          <w:rFonts w:ascii="Times New Roman" w:eastAsia="Times New Roman" w:hAnsi="Times New Roman"/>
          <w:sz w:val="24"/>
          <w:szCs w:val="24"/>
        </w:rPr>
      </w:pPr>
    </w:p>
    <w:tbl>
      <w:tblPr>
        <w:tblW w:w="0" w:type="auto"/>
        <w:jc w:val="center"/>
        <w:tblCellSpacing w:w="15" w:type="dxa"/>
        <w:tblCellMar>
          <w:top w:w="15" w:type="dxa"/>
          <w:left w:w="15" w:type="dxa"/>
          <w:bottom w:w="15" w:type="dxa"/>
          <w:right w:w="15" w:type="dxa"/>
        </w:tblCellMar>
        <w:tblLook w:val="04A0"/>
      </w:tblPr>
      <w:tblGrid>
        <w:gridCol w:w="7787"/>
        <w:gridCol w:w="120"/>
        <w:gridCol w:w="1255"/>
      </w:tblGrid>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Število čistih citatov znanstvenih del v zadnjih 10 letih (2002 - 2012): 1246</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xml:space="preserve"> - upoštevano število točk: 1731.64</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5.00</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2</w:t>
            </w:r>
            <w:r w:rsidRPr="00621BE0">
              <w:rPr>
                <w:rFonts w:ascii="Times New Roman" w:eastAsia="Times New Roman" w:hAnsi="Times New Roman"/>
                <w:sz w:val="24"/>
                <w:szCs w:val="24"/>
              </w:rPr>
              <w:t xml:space="preserve"> - normirano število čistih citatov v zadnjih 10 letih (2002 - 2012): 1236</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10.00</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4</w:t>
            </w:r>
            <w:r w:rsidRPr="00621BE0">
              <w:rPr>
                <w:rFonts w:ascii="Times New Roman" w:eastAsia="Times New Roman" w:hAnsi="Times New Roman"/>
                <w:sz w:val="24"/>
                <w:szCs w:val="24"/>
              </w:rPr>
              <w:t xml:space="preserve"> - izjemni dosežki pri znanstveni odličnosti 1/2(A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xml:space="preserve"> +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+ 1/20(N</w:t>
            </w:r>
            <w:r w:rsidRPr="00621BE0">
              <w:rPr>
                <w:rFonts w:ascii="Times New Roman" w:eastAsia="Times New Roman" w:hAnsi="Times New Roman"/>
                <w:sz w:val="24"/>
                <w:szCs w:val="24"/>
                <w:vertAlign w:val="subscript"/>
              </w:rPr>
              <w:t>c</w:t>
            </w:r>
            <w:r w:rsidRPr="00621BE0">
              <w:rPr>
                <w:rFonts w:ascii="Times New Roman" w:eastAsia="Times New Roman" w:hAnsi="Times New Roman"/>
                <w:sz w:val="24"/>
                <w:szCs w:val="24"/>
              </w:rPr>
              <w:t>/N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0.33</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 xml:space="preserve"> - zelo kvalitetni dosežki: 542.64</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 xml:space="preserve"> - izjemni dosežki: 11.39</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 število znanstvenih člankov, objavljenih v zadnjih 10 letih: 115</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N</w:t>
            </w:r>
            <w:r w:rsidRPr="00621BE0">
              <w:rPr>
                <w:rFonts w:ascii="Times New Roman" w:eastAsia="Times New Roman" w:hAnsi="Times New Roman"/>
                <w:sz w:val="24"/>
                <w:szCs w:val="24"/>
                <w:vertAlign w:val="subscript"/>
              </w:rPr>
              <w:t>c</w:t>
            </w:r>
            <w:r w:rsidRPr="00621BE0">
              <w:rPr>
                <w:rFonts w:ascii="Times New Roman" w:eastAsia="Times New Roman" w:hAnsi="Times New Roman"/>
                <w:sz w:val="24"/>
                <w:szCs w:val="24"/>
              </w:rPr>
              <w:t xml:space="preserve"> - število normiranih citatov, ki jih je 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člankov prejelo v zadnjih 10 letih: 399</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bl>
    <w:p w:rsidR="007013E3" w:rsidRDefault="007013E3" w:rsidP="007013E3">
      <w:pPr>
        <w:spacing w:line="240" w:lineRule="auto"/>
        <w:jc w:val="both"/>
        <w:rPr>
          <w:rFonts w:ascii="Times New Roman" w:hAnsi="Times New Roman"/>
          <w:b/>
          <w:sz w:val="24"/>
          <w:szCs w:val="24"/>
        </w:rPr>
      </w:pPr>
    </w:p>
    <w:p w:rsidR="007013E3" w:rsidRPr="007A041A" w:rsidRDefault="007013E3" w:rsidP="007013E3">
      <w:pPr>
        <w:spacing w:before="100" w:beforeAutospacing="1" w:after="100" w:afterAutospacing="1" w:line="240" w:lineRule="auto"/>
        <w:outlineLvl w:val="1"/>
        <w:rPr>
          <w:rFonts w:ascii="Times New Roman" w:eastAsia="Times New Roman" w:hAnsi="Times New Roman"/>
          <w:b/>
          <w:bCs/>
          <w:sz w:val="28"/>
          <w:szCs w:val="28"/>
        </w:rPr>
      </w:pPr>
      <w:r w:rsidRPr="007A041A">
        <w:rPr>
          <w:rFonts w:ascii="Times New Roman" w:eastAsia="Times New Roman" w:hAnsi="Times New Roman"/>
          <w:b/>
          <w:bCs/>
          <w:sz w:val="28"/>
          <w:szCs w:val="28"/>
        </w:rPr>
        <w:t>IPP Raziskovalna skupina za varnost v prometu</w:t>
      </w:r>
      <w:r>
        <w:rPr>
          <w:rFonts w:ascii="Times New Roman" w:eastAsia="Times New Roman" w:hAnsi="Times New Roman"/>
          <w:b/>
          <w:bCs/>
          <w:sz w:val="28"/>
          <w:szCs w:val="28"/>
        </w:rPr>
        <w:t xml:space="preserve"> (</w:t>
      </w:r>
      <w:r w:rsidRPr="007A041A">
        <w:rPr>
          <w:rFonts w:ascii="Times New Roman" w:eastAsia="Times New Roman" w:hAnsi="Times New Roman"/>
          <w:b/>
          <w:bCs/>
          <w:sz w:val="28"/>
          <w:szCs w:val="28"/>
        </w:rPr>
        <w:t>0600-007</w:t>
      </w:r>
      <w:r>
        <w:rPr>
          <w:rFonts w:ascii="Times New Roman" w:eastAsia="Times New Roman" w:hAnsi="Times New Roman"/>
          <w:b/>
          <w:bCs/>
          <w:sz w:val="28"/>
          <w:szCs w:val="28"/>
        </w:rPr>
        <w:t>)</w:t>
      </w:r>
    </w:p>
    <w:p w:rsidR="007013E3" w:rsidRPr="007A041A" w:rsidRDefault="007013E3" w:rsidP="007013E3">
      <w:pPr>
        <w:spacing w:before="100" w:beforeAutospacing="1" w:after="100" w:afterAutospacing="1" w:line="240" w:lineRule="auto"/>
        <w:jc w:val="center"/>
        <w:outlineLvl w:val="2"/>
        <w:rPr>
          <w:rFonts w:ascii="Times New Roman" w:eastAsia="Times New Roman" w:hAnsi="Times New Roman"/>
          <w:b/>
          <w:bCs/>
          <w:sz w:val="24"/>
          <w:szCs w:val="24"/>
        </w:rPr>
      </w:pPr>
      <w:r w:rsidRPr="007A041A">
        <w:rPr>
          <w:rFonts w:ascii="Times New Roman" w:eastAsia="Times New Roman" w:hAnsi="Times New Roman"/>
          <w:b/>
          <w:bCs/>
          <w:sz w:val="24"/>
          <w:szCs w:val="24"/>
        </w:rPr>
        <w:t>Bibliografski kazalci raziskovalne uspešnosti (2007-2012)</w:t>
      </w:r>
    </w:p>
    <w:p w:rsidR="007013E3" w:rsidRPr="00621BE0" w:rsidRDefault="007013E3" w:rsidP="007013E3">
      <w:pPr>
        <w:spacing w:after="0" w:line="240" w:lineRule="auto"/>
        <w:rPr>
          <w:rFonts w:ascii="Times New Roman" w:eastAsia="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
        <w:gridCol w:w="332"/>
        <w:gridCol w:w="332"/>
        <w:gridCol w:w="332"/>
        <w:gridCol w:w="332"/>
        <w:gridCol w:w="324"/>
        <w:gridCol w:w="324"/>
        <w:gridCol w:w="262"/>
        <w:gridCol w:w="262"/>
        <w:gridCol w:w="254"/>
        <w:gridCol w:w="246"/>
        <w:gridCol w:w="269"/>
        <w:gridCol w:w="269"/>
        <w:gridCol w:w="324"/>
        <w:gridCol w:w="324"/>
        <w:gridCol w:w="370"/>
        <w:gridCol w:w="339"/>
        <w:gridCol w:w="300"/>
        <w:gridCol w:w="355"/>
        <w:gridCol w:w="316"/>
        <w:gridCol w:w="378"/>
      </w:tblGrid>
      <w:tr w:rsidR="007013E3" w:rsidRPr="00621BE0" w:rsidTr="00E50A46">
        <w:trPr>
          <w:tblCellSpacing w:w="15" w:type="dxa"/>
          <w:jc w:val="center"/>
        </w:trPr>
        <w:tc>
          <w:tcPr>
            <w:tcW w:w="0" w:type="auto"/>
            <w:gridSpan w:val="21"/>
            <w:tcBorders>
              <w:top w:val="nil"/>
              <w:left w:val="nil"/>
              <w:bottom w:val="nil"/>
              <w:right w:val="nil"/>
            </w:tcBorders>
            <w:vAlign w:val="center"/>
            <w:hideMark/>
          </w:tcPr>
          <w:p w:rsidR="007013E3" w:rsidRPr="00621BE0" w:rsidRDefault="007013E3" w:rsidP="00E50A46">
            <w:pPr>
              <w:spacing w:before="100" w:beforeAutospacing="1" w:after="100" w:afterAutospacing="1" w:line="240" w:lineRule="auto"/>
              <w:jc w:val="center"/>
              <w:outlineLvl w:val="3"/>
              <w:rPr>
                <w:rFonts w:ascii="Times New Roman" w:eastAsia="Times New Roman" w:hAnsi="Times New Roman"/>
                <w:b/>
                <w:bCs/>
                <w:sz w:val="24"/>
                <w:szCs w:val="24"/>
              </w:rPr>
            </w:pPr>
            <w:r w:rsidRPr="00621BE0">
              <w:rPr>
                <w:rFonts w:ascii="Times New Roman" w:eastAsia="Times New Roman" w:hAnsi="Times New Roman"/>
                <w:b/>
                <w:bCs/>
                <w:sz w:val="24"/>
                <w:szCs w:val="24"/>
              </w:rPr>
              <w:t>Kategorizacija po metodologiji ARRS - tehnika</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b/>
                <w:bCs/>
                <w:sz w:val="14"/>
                <w:szCs w:val="14"/>
              </w:rPr>
            </w:pPr>
            <w:r w:rsidRPr="00621BE0">
              <w:rPr>
                <w:rFonts w:ascii="Times New Roman" w:eastAsia="Times New Roman" w:hAnsi="Times New Roman"/>
                <w:b/>
                <w:bCs/>
                <w:sz w:val="14"/>
                <w:szCs w:val="14"/>
              </w:rPr>
              <w:t> (1)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A3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A4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NK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TC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CI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NC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E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F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G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H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lastRenderedPageBreak/>
              <w:t>2.18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ur.</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(3)</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(4)</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SU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Str.d.</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174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Z1</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Z2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S</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A''</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A'</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TC</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CI</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NC</w:t>
            </w: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SKUPAJ</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182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20</w:t>
            </w:r>
          </w:p>
        </w:tc>
      </w:tr>
    </w:tbl>
    <w:p w:rsidR="007013E3" w:rsidRDefault="007013E3" w:rsidP="007013E3">
      <w:pPr>
        <w:spacing w:after="0" w:line="240" w:lineRule="auto"/>
        <w:rPr>
          <w:rFonts w:ascii="Times New Roman" w:eastAsia="Times New Roman" w:hAnsi="Times New Roman"/>
          <w:sz w:val="24"/>
          <w:szCs w:val="24"/>
        </w:rPr>
      </w:pPr>
    </w:p>
    <w:p w:rsidR="007013E3" w:rsidRDefault="007013E3" w:rsidP="007013E3">
      <w:pPr>
        <w:spacing w:after="0" w:line="240" w:lineRule="auto"/>
        <w:rPr>
          <w:rFonts w:ascii="Times New Roman" w:eastAsia="Times New Roman" w:hAnsi="Times New Roman"/>
          <w:sz w:val="24"/>
          <w:szCs w:val="24"/>
        </w:rPr>
      </w:pPr>
    </w:p>
    <w:p w:rsidR="007013E3" w:rsidRPr="00621BE0" w:rsidRDefault="007013E3" w:rsidP="007013E3">
      <w:pPr>
        <w:spacing w:after="0" w:line="240" w:lineRule="auto"/>
        <w:rPr>
          <w:rFonts w:ascii="Times New Roman" w:eastAsia="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
        <w:gridCol w:w="475"/>
        <w:gridCol w:w="475"/>
        <w:gridCol w:w="475"/>
        <w:gridCol w:w="475"/>
        <w:gridCol w:w="405"/>
        <w:gridCol w:w="324"/>
        <w:gridCol w:w="475"/>
        <w:gridCol w:w="475"/>
        <w:gridCol w:w="254"/>
        <w:gridCol w:w="246"/>
        <w:gridCol w:w="475"/>
        <w:gridCol w:w="269"/>
        <w:gridCol w:w="545"/>
        <w:gridCol w:w="475"/>
        <w:gridCol w:w="475"/>
        <w:gridCol w:w="374"/>
        <w:gridCol w:w="490"/>
      </w:tblGrid>
      <w:tr w:rsidR="007013E3" w:rsidRPr="00621BE0" w:rsidTr="00E50A46">
        <w:trPr>
          <w:tblCellSpacing w:w="15" w:type="dxa"/>
          <w:jc w:val="center"/>
        </w:trPr>
        <w:tc>
          <w:tcPr>
            <w:tcW w:w="0" w:type="auto"/>
            <w:gridSpan w:val="18"/>
            <w:tcBorders>
              <w:top w:val="nil"/>
              <w:left w:val="nil"/>
              <w:bottom w:val="nil"/>
              <w:right w:val="nil"/>
            </w:tcBorders>
            <w:vAlign w:val="center"/>
            <w:hideMark/>
          </w:tcPr>
          <w:p w:rsidR="007013E3" w:rsidRPr="00621BE0" w:rsidRDefault="007013E3" w:rsidP="00E50A46">
            <w:pPr>
              <w:spacing w:before="100" w:beforeAutospacing="1" w:after="100" w:afterAutospacing="1" w:line="240" w:lineRule="auto"/>
              <w:jc w:val="center"/>
              <w:outlineLvl w:val="3"/>
              <w:rPr>
                <w:rFonts w:ascii="Times New Roman" w:eastAsia="Times New Roman" w:hAnsi="Times New Roman"/>
                <w:b/>
                <w:bCs/>
                <w:sz w:val="24"/>
                <w:szCs w:val="24"/>
              </w:rPr>
            </w:pPr>
            <w:r w:rsidRPr="00621BE0">
              <w:rPr>
                <w:rFonts w:ascii="Times New Roman" w:eastAsia="Times New Roman" w:hAnsi="Times New Roman"/>
                <w:b/>
                <w:bCs/>
                <w:sz w:val="24"/>
                <w:szCs w:val="24"/>
              </w:rPr>
              <w:t>Točke</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b/>
                <w:bCs/>
                <w:sz w:val="14"/>
                <w:szCs w:val="14"/>
              </w:rPr>
            </w:pPr>
            <w:r w:rsidRPr="00621BE0">
              <w:rPr>
                <w:rFonts w:ascii="Times New Roman" w:eastAsia="Times New Roman" w:hAnsi="Times New Roman"/>
                <w:b/>
                <w:bCs/>
                <w:sz w:val="14"/>
                <w:szCs w:val="14"/>
              </w:rPr>
              <w:t> (1)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A3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A4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NK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763.04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331.00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179.16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326.68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72.00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1599.88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72.00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763.04</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21.66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21.66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E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F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G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H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2.18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ur.</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(3)</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17.50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(4)</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461.35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110.00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571.35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4.17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SU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Str.d.</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380.58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Z1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Z2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S</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A''</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A'</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SKUPAJ</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1651.54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763.35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412.25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763.04</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b/>
                <w:bCs/>
                <w:sz w:val="14"/>
                <w:szCs w:val="14"/>
              </w:rPr>
              <w:t>Vodenje projekta (Z1 + Z2): 2414.89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1651.54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763.35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b/>
                <w:bCs/>
                <w:sz w:val="14"/>
                <w:szCs w:val="14"/>
              </w:rPr>
              <w:t>Upoštevano število točk (tehnika): 1942.99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1651.54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291.45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bl>
    <w:p w:rsidR="007013E3" w:rsidRPr="00621BE0" w:rsidRDefault="007013E3" w:rsidP="007013E3">
      <w:pPr>
        <w:spacing w:after="240" w:line="240" w:lineRule="auto"/>
        <w:rPr>
          <w:rFonts w:ascii="Times New Roman" w:eastAsia="Times New Roman" w:hAnsi="Times New Roman"/>
          <w:sz w:val="24"/>
          <w:szCs w:val="24"/>
        </w:rPr>
      </w:pPr>
      <w:r w:rsidRPr="00621BE0">
        <w:rPr>
          <w:rFonts w:ascii="Times New Roman" w:eastAsia="Times New Roman" w:hAnsi="Times New Roman"/>
          <w:sz w:val="24"/>
          <w:szCs w:val="24"/>
        </w:rPr>
        <w:br/>
      </w:r>
    </w:p>
    <w:tbl>
      <w:tblPr>
        <w:tblW w:w="0" w:type="auto"/>
        <w:jc w:val="center"/>
        <w:tblCellSpacing w:w="15" w:type="dxa"/>
        <w:tblCellMar>
          <w:top w:w="15" w:type="dxa"/>
          <w:left w:w="15" w:type="dxa"/>
          <w:bottom w:w="15" w:type="dxa"/>
          <w:right w:w="15" w:type="dxa"/>
        </w:tblCellMar>
        <w:tblLook w:val="04A0"/>
      </w:tblPr>
      <w:tblGrid>
        <w:gridCol w:w="7883"/>
        <w:gridCol w:w="120"/>
        <w:gridCol w:w="1159"/>
      </w:tblGrid>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Število čistih citatov znanstvenih del v zadnjih 10 letih (2002 - 2012): 85</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xml:space="preserve"> - upoštevano število točk: 1942.99</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5.00</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2</w:t>
            </w:r>
            <w:r w:rsidRPr="00621BE0">
              <w:rPr>
                <w:rFonts w:ascii="Times New Roman" w:eastAsia="Times New Roman" w:hAnsi="Times New Roman"/>
                <w:sz w:val="24"/>
                <w:szCs w:val="24"/>
              </w:rPr>
              <w:t xml:space="preserve"> - normirano število čistih citatov v zadnjih 10 letih (2002 - 2012): 123</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2.05</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4</w:t>
            </w:r>
            <w:r w:rsidRPr="00621BE0">
              <w:rPr>
                <w:rFonts w:ascii="Times New Roman" w:eastAsia="Times New Roman" w:hAnsi="Times New Roman"/>
                <w:sz w:val="24"/>
                <w:szCs w:val="24"/>
              </w:rPr>
              <w:t xml:space="preserve"> - izjemni dosežki pri znanstveni odličnosti 1/2(A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xml:space="preserve"> +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+ 1/20(N</w:t>
            </w:r>
            <w:r w:rsidRPr="00621BE0">
              <w:rPr>
                <w:rFonts w:ascii="Times New Roman" w:eastAsia="Times New Roman" w:hAnsi="Times New Roman"/>
                <w:sz w:val="24"/>
                <w:szCs w:val="24"/>
                <w:vertAlign w:val="subscript"/>
              </w:rPr>
              <w:t>c</w:t>
            </w:r>
            <w:r w:rsidRPr="00621BE0">
              <w:rPr>
                <w:rFonts w:ascii="Times New Roman" w:eastAsia="Times New Roman" w:hAnsi="Times New Roman"/>
                <w:sz w:val="24"/>
                <w:szCs w:val="24"/>
              </w:rPr>
              <w:t>/N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0.26</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 xml:space="preserve"> - zelo kvalitetni dosežki: 763.04</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 xml:space="preserve"> - izjemni dosežki: 0</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lastRenderedPageBreak/>
              <w:t>       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 število znanstvenih člankov, objavljenih v zadnjih 10 letih: 65</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N</w:t>
            </w:r>
            <w:r w:rsidRPr="00621BE0">
              <w:rPr>
                <w:rFonts w:ascii="Times New Roman" w:eastAsia="Times New Roman" w:hAnsi="Times New Roman"/>
                <w:sz w:val="24"/>
                <w:szCs w:val="24"/>
                <w:vertAlign w:val="subscript"/>
              </w:rPr>
              <w:t>c</w:t>
            </w:r>
            <w:r w:rsidRPr="00621BE0">
              <w:rPr>
                <w:rFonts w:ascii="Times New Roman" w:eastAsia="Times New Roman" w:hAnsi="Times New Roman"/>
                <w:sz w:val="24"/>
                <w:szCs w:val="24"/>
              </w:rPr>
              <w:t xml:space="preserve"> - število normiranih citatov, ki jih je 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člankov prejelo v zadnjih 10 letih: 82</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bl>
    <w:p w:rsidR="007013E3" w:rsidRDefault="007013E3" w:rsidP="007013E3">
      <w:pPr>
        <w:spacing w:before="100" w:beforeAutospacing="1" w:after="100" w:afterAutospacing="1" w:line="240" w:lineRule="auto"/>
        <w:jc w:val="center"/>
        <w:outlineLvl w:val="1"/>
        <w:rPr>
          <w:rFonts w:ascii="Times New Roman" w:eastAsia="Times New Roman" w:hAnsi="Times New Roman"/>
          <w:b/>
          <w:bCs/>
          <w:sz w:val="28"/>
          <w:szCs w:val="28"/>
        </w:rPr>
      </w:pPr>
    </w:p>
    <w:p w:rsidR="007013E3" w:rsidRDefault="007013E3" w:rsidP="007013E3">
      <w:pPr>
        <w:spacing w:before="100" w:beforeAutospacing="1" w:after="100" w:afterAutospacing="1" w:line="240" w:lineRule="auto"/>
        <w:jc w:val="center"/>
        <w:outlineLvl w:val="1"/>
        <w:rPr>
          <w:rFonts w:ascii="Times New Roman" w:eastAsia="Times New Roman" w:hAnsi="Times New Roman"/>
          <w:b/>
          <w:bCs/>
          <w:sz w:val="28"/>
          <w:szCs w:val="28"/>
        </w:rPr>
      </w:pPr>
    </w:p>
    <w:p w:rsidR="007013E3" w:rsidRPr="007A041A" w:rsidRDefault="007013E3" w:rsidP="007013E3">
      <w:pPr>
        <w:spacing w:before="100" w:beforeAutospacing="1" w:after="100" w:afterAutospacing="1" w:line="240" w:lineRule="auto"/>
        <w:outlineLvl w:val="1"/>
        <w:rPr>
          <w:rFonts w:ascii="Times New Roman" w:eastAsia="Times New Roman" w:hAnsi="Times New Roman"/>
          <w:b/>
          <w:bCs/>
          <w:sz w:val="28"/>
          <w:szCs w:val="28"/>
        </w:rPr>
      </w:pPr>
      <w:r w:rsidRPr="007A041A">
        <w:rPr>
          <w:rFonts w:ascii="Times New Roman" w:eastAsia="Times New Roman" w:hAnsi="Times New Roman"/>
          <w:b/>
          <w:bCs/>
          <w:sz w:val="28"/>
          <w:szCs w:val="28"/>
        </w:rPr>
        <w:t>IPP Raziskovalna skupina za prometno inženirstvo</w:t>
      </w:r>
      <w:r>
        <w:rPr>
          <w:rFonts w:ascii="Times New Roman" w:eastAsia="Times New Roman" w:hAnsi="Times New Roman"/>
          <w:b/>
          <w:bCs/>
          <w:sz w:val="28"/>
          <w:szCs w:val="28"/>
        </w:rPr>
        <w:t xml:space="preserve"> (</w:t>
      </w:r>
      <w:r w:rsidRPr="007A041A">
        <w:rPr>
          <w:rFonts w:ascii="Times New Roman" w:eastAsia="Times New Roman" w:hAnsi="Times New Roman"/>
          <w:b/>
          <w:bCs/>
          <w:sz w:val="28"/>
          <w:szCs w:val="28"/>
        </w:rPr>
        <w:t>0600-008</w:t>
      </w:r>
      <w:r>
        <w:rPr>
          <w:rFonts w:ascii="Times New Roman" w:eastAsia="Times New Roman" w:hAnsi="Times New Roman"/>
          <w:b/>
          <w:bCs/>
          <w:sz w:val="28"/>
          <w:szCs w:val="28"/>
        </w:rPr>
        <w:t>)</w:t>
      </w:r>
    </w:p>
    <w:p w:rsidR="007013E3" w:rsidRDefault="007013E3" w:rsidP="007013E3">
      <w:pPr>
        <w:spacing w:before="100" w:beforeAutospacing="1" w:after="100" w:afterAutospacing="1" w:line="240" w:lineRule="auto"/>
        <w:jc w:val="center"/>
        <w:outlineLvl w:val="2"/>
        <w:rPr>
          <w:rFonts w:ascii="Times New Roman" w:eastAsia="Times New Roman" w:hAnsi="Times New Roman"/>
          <w:b/>
          <w:bCs/>
          <w:sz w:val="24"/>
          <w:szCs w:val="24"/>
        </w:rPr>
      </w:pPr>
    </w:p>
    <w:p w:rsidR="007013E3" w:rsidRPr="007A041A" w:rsidRDefault="007013E3" w:rsidP="007013E3">
      <w:pPr>
        <w:spacing w:before="100" w:beforeAutospacing="1" w:after="100" w:afterAutospacing="1" w:line="240" w:lineRule="auto"/>
        <w:jc w:val="center"/>
        <w:outlineLvl w:val="2"/>
        <w:rPr>
          <w:rFonts w:ascii="Times New Roman" w:eastAsia="Times New Roman" w:hAnsi="Times New Roman"/>
          <w:b/>
          <w:bCs/>
          <w:sz w:val="24"/>
          <w:szCs w:val="24"/>
        </w:rPr>
      </w:pPr>
      <w:r w:rsidRPr="007A041A">
        <w:rPr>
          <w:rFonts w:ascii="Times New Roman" w:eastAsia="Times New Roman" w:hAnsi="Times New Roman"/>
          <w:b/>
          <w:bCs/>
          <w:sz w:val="24"/>
          <w:szCs w:val="24"/>
        </w:rPr>
        <w:t>Bibliografski kazalci raziskovalne uspešnosti (2007-2012)</w:t>
      </w:r>
    </w:p>
    <w:p w:rsidR="007013E3" w:rsidRPr="00621BE0" w:rsidRDefault="007013E3" w:rsidP="007013E3">
      <w:pPr>
        <w:spacing w:after="0" w:line="240" w:lineRule="auto"/>
        <w:rPr>
          <w:rFonts w:ascii="Times New Roman" w:eastAsia="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
        <w:gridCol w:w="332"/>
        <w:gridCol w:w="332"/>
        <w:gridCol w:w="332"/>
        <w:gridCol w:w="332"/>
        <w:gridCol w:w="324"/>
        <w:gridCol w:w="324"/>
        <w:gridCol w:w="262"/>
        <w:gridCol w:w="262"/>
        <w:gridCol w:w="254"/>
        <w:gridCol w:w="246"/>
        <w:gridCol w:w="269"/>
        <w:gridCol w:w="269"/>
        <w:gridCol w:w="324"/>
        <w:gridCol w:w="324"/>
        <w:gridCol w:w="370"/>
        <w:gridCol w:w="339"/>
        <w:gridCol w:w="300"/>
        <w:gridCol w:w="355"/>
        <w:gridCol w:w="316"/>
        <w:gridCol w:w="378"/>
      </w:tblGrid>
      <w:tr w:rsidR="007013E3" w:rsidRPr="00621BE0" w:rsidTr="00E50A46">
        <w:trPr>
          <w:tblCellSpacing w:w="15" w:type="dxa"/>
          <w:jc w:val="center"/>
        </w:trPr>
        <w:tc>
          <w:tcPr>
            <w:tcW w:w="0" w:type="auto"/>
            <w:gridSpan w:val="21"/>
            <w:tcBorders>
              <w:top w:val="nil"/>
              <w:left w:val="nil"/>
              <w:bottom w:val="nil"/>
              <w:right w:val="nil"/>
            </w:tcBorders>
            <w:vAlign w:val="center"/>
            <w:hideMark/>
          </w:tcPr>
          <w:p w:rsidR="007013E3" w:rsidRPr="00621BE0" w:rsidRDefault="007013E3" w:rsidP="00E50A46">
            <w:pPr>
              <w:spacing w:before="100" w:beforeAutospacing="1" w:after="100" w:afterAutospacing="1" w:line="240" w:lineRule="auto"/>
              <w:jc w:val="center"/>
              <w:outlineLvl w:val="3"/>
              <w:rPr>
                <w:rFonts w:ascii="Times New Roman" w:eastAsia="Times New Roman" w:hAnsi="Times New Roman"/>
                <w:b/>
                <w:bCs/>
                <w:sz w:val="24"/>
                <w:szCs w:val="24"/>
              </w:rPr>
            </w:pPr>
            <w:r w:rsidRPr="00621BE0">
              <w:rPr>
                <w:rFonts w:ascii="Times New Roman" w:eastAsia="Times New Roman" w:hAnsi="Times New Roman"/>
                <w:b/>
                <w:bCs/>
                <w:sz w:val="24"/>
                <w:szCs w:val="24"/>
              </w:rPr>
              <w:t>Kategorizacija po metodologiji ARRS - tehnika</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b/>
                <w:bCs/>
                <w:sz w:val="14"/>
                <w:szCs w:val="14"/>
              </w:rPr>
            </w:pPr>
            <w:r w:rsidRPr="00621BE0">
              <w:rPr>
                <w:rFonts w:ascii="Times New Roman" w:eastAsia="Times New Roman" w:hAnsi="Times New Roman"/>
                <w:b/>
                <w:bCs/>
                <w:sz w:val="14"/>
                <w:szCs w:val="14"/>
              </w:rPr>
              <w:t> (1)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A3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A4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NK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TC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CI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NC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E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F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G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H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2.18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ur.</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(3)</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(4)</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SU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Str.d.</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176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Z1</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Z2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S</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A''</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A'</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TC</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CI</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NC</w:t>
            </w: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SKUPAJ</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185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9</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w:t>
            </w:r>
          </w:p>
        </w:tc>
      </w:tr>
    </w:tbl>
    <w:p w:rsidR="007013E3" w:rsidRDefault="007013E3" w:rsidP="007013E3">
      <w:pPr>
        <w:spacing w:after="0" w:line="240" w:lineRule="auto"/>
        <w:rPr>
          <w:rFonts w:ascii="Times New Roman" w:eastAsia="Times New Roman" w:hAnsi="Times New Roman"/>
          <w:sz w:val="24"/>
          <w:szCs w:val="24"/>
        </w:rPr>
      </w:pPr>
    </w:p>
    <w:p w:rsidR="007013E3" w:rsidRDefault="007013E3" w:rsidP="007013E3">
      <w:pPr>
        <w:spacing w:after="0" w:line="240" w:lineRule="auto"/>
        <w:rPr>
          <w:rFonts w:ascii="Times New Roman" w:eastAsia="Times New Roman" w:hAnsi="Times New Roman"/>
          <w:sz w:val="24"/>
          <w:szCs w:val="24"/>
        </w:rPr>
      </w:pPr>
    </w:p>
    <w:p w:rsidR="007013E3" w:rsidRDefault="007013E3" w:rsidP="007013E3">
      <w:pPr>
        <w:spacing w:after="0" w:line="240" w:lineRule="auto"/>
        <w:rPr>
          <w:rFonts w:ascii="Times New Roman" w:eastAsia="Times New Roman" w:hAnsi="Times New Roman"/>
          <w:sz w:val="24"/>
          <w:szCs w:val="24"/>
        </w:rPr>
      </w:pPr>
    </w:p>
    <w:p w:rsidR="007013E3" w:rsidRDefault="007013E3" w:rsidP="007013E3">
      <w:pPr>
        <w:spacing w:after="0" w:line="240" w:lineRule="auto"/>
        <w:rPr>
          <w:rFonts w:ascii="Times New Roman" w:eastAsia="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
        <w:gridCol w:w="475"/>
        <w:gridCol w:w="405"/>
        <w:gridCol w:w="332"/>
        <w:gridCol w:w="405"/>
        <w:gridCol w:w="475"/>
        <w:gridCol w:w="324"/>
        <w:gridCol w:w="475"/>
        <w:gridCol w:w="335"/>
        <w:gridCol w:w="405"/>
        <w:gridCol w:w="246"/>
        <w:gridCol w:w="405"/>
        <w:gridCol w:w="269"/>
        <w:gridCol w:w="475"/>
        <w:gridCol w:w="475"/>
        <w:gridCol w:w="475"/>
        <w:gridCol w:w="405"/>
        <w:gridCol w:w="490"/>
      </w:tblGrid>
      <w:tr w:rsidR="007013E3" w:rsidRPr="00621BE0" w:rsidTr="00E50A46">
        <w:trPr>
          <w:tblCellSpacing w:w="15" w:type="dxa"/>
          <w:jc w:val="center"/>
        </w:trPr>
        <w:tc>
          <w:tcPr>
            <w:tcW w:w="0" w:type="auto"/>
            <w:gridSpan w:val="18"/>
            <w:tcBorders>
              <w:top w:val="nil"/>
              <w:left w:val="nil"/>
              <w:bottom w:val="nil"/>
              <w:right w:val="nil"/>
            </w:tcBorders>
            <w:vAlign w:val="center"/>
            <w:hideMark/>
          </w:tcPr>
          <w:p w:rsidR="007013E3" w:rsidRPr="00621BE0" w:rsidRDefault="007013E3" w:rsidP="00E50A46">
            <w:pPr>
              <w:spacing w:before="100" w:beforeAutospacing="1" w:after="100" w:afterAutospacing="1" w:line="240" w:lineRule="auto"/>
              <w:jc w:val="center"/>
              <w:outlineLvl w:val="3"/>
              <w:rPr>
                <w:rFonts w:ascii="Times New Roman" w:eastAsia="Times New Roman" w:hAnsi="Times New Roman"/>
                <w:b/>
                <w:bCs/>
                <w:sz w:val="24"/>
                <w:szCs w:val="24"/>
              </w:rPr>
            </w:pPr>
            <w:r w:rsidRPr="00621BE0">
              <w:rPr>
                <w:rFonts w:ascii="Times New Roman" w:eastAsia="Times New Roman" w:hAnsi="Times New Roman"/>
                <w:b/>
                <w:bCs/>
                <w:sz w:val="24"/>
                <w:szCs w:val="24"/>
              </w:rPr>
              <w:t>Točke</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b/>
                <w:bCs/>
                <w:sz w:val="14"/>
                <w:szCs w:val="14"/>
              </w:rPr>
            </w:pPr>
            <w:r w:rsidRPr="00621BE0">
              <w:rPr>
                <w:rFonts w:ascii="Times New Roman" w:eastAsia="Times New Roman" w:hAnsi="Times New Roman"/>
                <w:b/>
                <w:bCs/>
                <w:sz w:val="14"/>
                <w:szCs w:val="14"/>
              </w:rPr>
              <w:t> (1)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A3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A4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B2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Z1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Z2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NK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b/>
                <w:bCs/>
                <w:sz w:val="14"/>
                <w:szCs w:val="14"/>
              </w:rPr>
            </w:pPr>
            <w:r w:rsidRPr="00621BE0">
              <w:rPr>
                <w:rFonts w:ascii="Times New Roman" w:eastAsia="Times New Roman" w:hAnsi="Times New Roman"/>
                <w:b/>
                <w:bCs/>
                <w:sz w:val="14"/>
                <w:szCs w:val="14"/>
              </w:rPr>
              <w:t>  A'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430.92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24.97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81.52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537.41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33.33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37.78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430.92</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64.98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64.98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3.33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(2)</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E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F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G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H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2.01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153.33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168.33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2.18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2.24</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50.00</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2.22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ur.</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80.00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lastRenderedPageBreak/>
              <w:t>2.20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(3)</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A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B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1.16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16.67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45.00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16.67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r w:rsidRPr="00621BE0">
              <w:rPr>
                <w:rFonts w:ascii="Times New Roman" w:eastAsia="Times New Roman" w:hAnsi="Times New Roman"/>
                <w:b/>
                <w:bCs/>
                <w:sz w:val="14"/>
                <w:szCs w:val="14"/>
              </w:rPr>
              <w:t>(4)</w:t>
            </w: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C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D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45.83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45.83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7.50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1.08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417.71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6.67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0</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424.37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16.25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 SU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Str.d.</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270.23</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Z1</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Z2</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S</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A''</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b/>
                <w:bCs/>
                <w:sz w:val="14"/>
                <w:szCs w:val="14"/>
              </w:rPr>
              <w:t>A'</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sz w:val="14"/>
                <w:szCs w:val="14"/>
              </w:rPr>
              <w:t>SKUPAJ</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697.38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771.87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293.98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87.78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480.92</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b/>
                <w:bCs/>
                <w:sz w:val="14"/>
                <w:szCs w:val="14"/>
              </w:rPr>
              <w:t>Vodenje projekta (Z1 + Z2): 1469.26</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697.38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771.87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r w:rsidR="007013E3" w:rsidRPr="00621BE0" w:rsidTr="00E50A46">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rPr>
                <w:rFonts w:ascii="Times New Roman" w:eastAsia="Times New Roman" w:hAnsi="Times New Roman"/>
                <w:sz w:val="14"/>
                <w:szCs w:val="14"/>
              </w:rPr>
            </w:pPr>
            <w:r w:rsidRPr="00621BE0">
              <w:rPr>
                <w:rFonts w:ascii="Times New Roman" w:eastAsia="Times New Roman" w:hAnsi="Times New Roman"/>
                <w:b/>
                <w:bCs/>
                <w:sz w:val="14"/>
                <w:szCs w:val="14"/>
              </w:rPr>
              <w:t>Upoštevano število točk (tehnika): 820.45</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697.38</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123.07</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c>
          <w:tcPr>
            <w:tcW w:w="0" w:type="auto"/>
            <w:tcBorders>
              <w:top w:val="outset" w:sz="6" w:space="0" w:color="auto"/>
              <w:left w:val="outset" w:sz="6" w:space="0" w:color="auto"/>
              <w:bottom w:val="outset" w:sz="6" w:space="0" w:color="auto"/>
              <w:right w:val="outset" w:sz="6" w:space="0" w:color="auto"/>
            </w:tcBorders>
            <w:hideMark/>
          </w:tcPr>
          <w:p w:rsidR="007013E3" w:rsidRPr="00621BE0" w:rsidRDefault="007013E3" w:rsidP="00E50A46">
            <w:pPr>
              <w:spacing w:after="0" w:line="240" w:lineRule="auto"/>
              <w:jc w:val="right"/>
              <w:rPr>
                <w:rFonts w:ascii="Times New Roman" w:eastAsia="Times New Roman" w:hAnsi="Times New Roman"/>
                <w:sz w:val="14"/>
                <w:szCs w:val="14"/>
              </w:rPr>
            </w:pPr>
            <w:r w:rsidRPr="00621BE0">
              <w:rPr>
                <w:rFonts w:ascii="Times New Roman" w:eastAsia="Times New Roman" w:hAnsi="Times New Roman"/>
                <w:sz w:val="14"/>
                <w:szCs w:val="14"/>
              </w:rPr>
              <w:t> </w:t>
            </w:r>
          </w:p>
        </w:tc>
      </w:tr>
    </w:tbl>
    <w:p w:rsidR="007013E3" w:rsidRPr="00621BE0" w:rsidRDefault="007013E3" w:rsidP="007013E3">
      <w:pPr>
        <w:spacing w:after="240" w:line="240" w:lineRule="auto"/>
        <w:rPr>
          <w:rFonts w:ascii="Times New Roman" w:eastAsia="Times New Roman" w:hAnsi="Times New Roman"/>
          <w:sz w:val="24"/>
          <w:szCs w:val="24"/>
        </w:rPr>
      </w:pPr>
      <w:r w:rsidRPr="00621BE0">
        <w:rPr>
          <w:rFonts w:ascii="Times New Roman" w:eastAsia="Times New Roman" w:hAnsi="Times New Roman"/>
          <w:sz w:val="24"/>
          <w:szCs w:val="24"/>
        </w:rPr>
        <w:br/>
      </w:r>
    </w:p>
    <w:tbl>
      <w:tblPr>
        <w:tblW w:w="0" w:type="auto"/>
        <w:jc w:val="center"/>
        <w:tblCellSpacing w:w="15" w:type="dxa"/>
        <w:tblCellMar>
          <w:top w:w="15" w:type="dxa"/>
          <w:left w:w="15" w:type="dxa"/>
          <w:bottom w:w="15" w:type="dxa"/>
          <w:right w:w="15" w:type="dxa"/>
        </w:tblCellMar>
        <w:tblLook w:val="04A0"/>
      </w:tblPr>
      <w:tblGrid>
        <w:gridCol w:w="7883"/>
        <w:gridCol w:w="120"/>
        <w:gridCol w:w="1159"/>
      </w:tblGrid>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Število čistih citatov znanstvenih del v zadnjih 10 letih (2002 - 2012): 427</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xml:space="preserve"> - upoštevano število točk: 820.45</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2.73</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2</w:t>
            </w:r>
            <w:r w:rsidRPr="00621BE0">
              <w:rPr>
                <w:rFonts w:ascii="Times New Roman" w:eastAsia="Times New Roman" w:hAnsi="Times New Roman"/>
                <w:sz w:val="24"/>
                <w:szCs w:val="24"/>
              </w:rPr>
              <w:t xml:space="preserve"> - normirano število čistih citatov v zadnjih 10 letih (2002 - 2012): 351</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5.85</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4</w:t>
            </w:r>
            <w:r w:rsidRPr="00621BE0">
              <w:rPr>
                <w:rFonts w:ascii="Times New Roman" w:eastAsia="Times New Roman" w:hAnsi="Times New Roman"/>
                <w:sz w:val="24"/>
                <w:szCs w:val="24"/>
              </w:rPr>
              <w:t xml:space="preserve"> - izjemni dosežki pri znanstveni odličnosti 1/2(A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xml:space="preserve"> +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/A</w:t>
            </w:r>
            <w:r w:rsidRPr="00621BE0">
              <w:rPr>
                <w:rFonts w:ascii="Times New Roman" w:eastAsia="Times New Roman" w:hAnsi="Times New Roman"/>
                <w:sz w:val="24"/>
                <w:szCs w:val="24"/>
                <w:vertAlign w:val="subscript"/>
              </w:rPr>
              <w:t>1</w:t>
            </w:r>
            <w:r w:rsidRPr="00621BE0">
              <w:rPr>
                <w:rFonts w:ascii="Times New Roman" w:eastAsia="Times New Roman" w:hAnsi="Times New Roman"/>
                <w:sz w:val="24"/>
                <w:szCs w:val="24"/>
              </w:rPr>
              <w:t>) + 1/20(N</w:t>
            </w:r>
            <w:r w:rsidRPr="00621BE0">
              <w:rPr>
                <w:rFonts w:ascii="Times New Roman" w:eastAsia="Times New Roman" w:hAnsi="Times New Roman"/>
                <w:sz w:val="24"/>
                <w:szCs w:val="24"/>
                <w:vertAlign w:val="subscript"/>
              </w:rPr>
              <w:t>c</w:t>
            </w:r>
            <w:r w:rsidRPr="00621BE0">
              <w:rPr>
                <w:rFonts w:ascii="Times New Roman" w:eastAsia="Times New Roman" w:hAnsi="Times New Roman"/>
                <w:sz w:val="24"/>
                <w:szCs w:val="24"/>
              </w:rPr>
              <w:t>/N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ocena: 0.43</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 xml:space="preserve"> - zelo kvalitetni dosežki: 480.92</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A</w:t>
            </w:r>
            <w:r w:rsidRPr="00621BE0">
              <w:rPr>
                <w:rFonts w:ascii="Times New Roman" w:eastAsia="Times New Roman" w:hAnsi="Times New Roman"/>
                <w:sz w:val="24"/>
                <w:szCs w:val="24"/>
                <w:vertAlign w:val="superscript"/>
              </w:rPr>
              <w:t>"</w:t>
            </w:r>
            <w:r w:rsidRPr="00621BE0">
              <w:rPr>
                <w:rFonts w:ascii="Times New Roman" w:eastAsia="Times New Roman" w:hAnsi="Times New Roman"/>
                <w:sz w:val="24"/>
                <w:szCs w:val="24"/>
              </w:rPr>
              <w:t xml:space="preserve"> - izjemni dosežki: 87.78</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 število znanstvenih člankov, objavljenih v zadnjih 10 letih: 44</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r w:rsidR="007013E3" w:rsidRPr="00621BE0" w:rsidTr="00E50A46">
        <w:trPr>
          <w:tblCellSpacing w:w="15" w:type="dxa"/>
          <w:jc w:val="center"/>
        </w:trPr>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N</w:t>
            </w:r>
            <w:r w:rsidRPr="00621BE0">
              <w:rPr>
                <w:rFonts w:ascii="Times New Roman" w:eastAsia="Times New Roman" w:hAnsi="Times New Roman"/>
                <w:sz w:val="24"/>
                <w:szCs w:val="24"/>
                <w:vertAlign w:val="subscript"/>
              </w:rPr>
              <w:t>c</w:t>
            </w:r>
            <w:r w:rsidRPr="00621BE0">
              <w:rPr>
                <w:rFonts w:ascii="Times New Roman" w:eastAsia="Times New Roman" w:hAnsi="Times New Roman"/>
                <w:sz w:val="24"/>
                <w:szCs w:val="24"/>
              </w:rPr>
              <w:t xml:space="preserve"> - število normiranih citatov, ki jih je N</w:t>
            </w:r>
            <w:r w:rsidRPr="00621BE0">
              <w:rPr>
                <w:rFonts w:ascii="Times New Roman" w:eastAsia="Times New Roman" w:hAnsi="Times New Roman"/>
                <w:sz w:val="24"/>
                <w:szCs w:val="24"/>
                <w:vertAlign w:val="subscript"/>
              </w:rPr>
              <w:t>č</w:t>
            </w:r>
            <w:r w:rsidRPr="00621BE0">
              <w:rPr>
                <w:rFonts w:ascii="Times New Roman" w:eastAsia="Times New Roman" w:hAnsi="Times New Roman"/>
                <w:sz w:val="24"/>
                <w:szCs w:val="24"/>
              </w:rPr>
              <w:t xml:space="preserve"> člankov prejelo v zadnjih 10 letih: 75</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c>
          <w:tcPr>
            <w:tcW w:w="0" w:type="auto"/>
            <w:vAlign w:val="center"/>
            <w:hideMark/>
          </w:tcPr>
          <w:p w:rsidR="007013E3" w:rsidRPr="00621BE0" w:rsidRDefault="007013E3" w:rsidP="00E50A46">
            <w:pPr>
              <w:spacing w:after="0" w:line="240" w:lineRule="auto"/>
              <w:rPr>
                <w:rFonts w:ascii="Times New Roman" w:eastAsia="Times New Roman" w:hAnsi="Times New Roman"/>
                <w:sz w:val="24"/>
                <w:szCs w:val="24"/>
              </w:rPr>
            </w:pPr>
            <w:r w:rsidRPr="00621BE0">
              <w:rPr>
                <w:rFonts w:ascii="Times New Roman" w:eastAsia="Times New Roman" w:hAnsi="Times New Roman"/>
                <w:sz w:val="24"/>
                <w:szCs w:val="24"/>
              </w:rPr>
              <w:t> </w:t>
            </w:r>
          </w:p>
        </w:tc>
      </w:tr>
    </w:tbl>
    <w:p w:rsidR="007013E3" w:rsidRDefault="007013E3" w:rsidP="007013E3"/>
    <w:p w:rsidR="007013E3" w:rsidRDefault="007013E3" w:rsidP="007013E3">
      <w:pPr>
        <w:rPr>
          <w:rFonts w:ascii="Times New Roman" w:eastAsia="Times New Roman" w:hAnsi="Times New Roman"/>
          <w:b/>
          <w:bCs/>
          <w:sz w:val="36"/>
          <w:szCs w:val="36"/>
        </w:rPr>
      </w:pPr>
    </w:p>
    <w:p w:rsidR="007013E3" w:rsidRDefault="007013E3" w:rsidP="007013E3">
      <w:pPr>
        <w:numPr>
          <w:ilvl w:val="1"/>
          <w:numId w:val="0"/>
        </w:numPr>
        <w:tabs>
          <w:tab w:val="num" w:pos="540"/>
        </w:tabs>
        <w:spacing w:line="240" w:lineRule="auto"/>
        <w:ind w:left="792" w:hanging="792"/>
        <w:jc w:val="both"/>
        <w:outlineLvl w:val="1"/>
        <w:rPr>
          <w:rFonts w:ascii="Times New Roman" w:hAnsi="Times New Roman"/>
          <w:b/>
          <w:sz w:val="24"/>
          <w:szCs w:val="24"/>
        </w:rPr>
      </w:pPr>
      <w:bookmarkStart w:id="11" w:name="_Toc285456462"/>
      <w:r w:rsidRPr="00554B93">
        <w:rPr>
          <w:rFonts w:ascii="Times New Roman" w:hAnsi="Times New Roman"/>
          <w:b/>
          <w:sz w:val="24"/>
          <w:szCs w:val="24"/>
        </w:rPr>
        <w:t>MEDNARODNI IN DOMAČI PROJEKTI</w:t>
      </w:r>
      <w:bookmarkEnd w:id="11"/>
    </w:p>
    <w:p w:rsidR="007013E3" w:rsidRPr="00554B93" w:rsidRDefault="007013E3" w:rsidP="007013E3">
      <w:pPr>
        <w:numPr>
          <w:ilvl w:val="1"/>
          <w:numId w:val="0"/>
        </w:numPr>
        <w:tabs>
          <w:tab w:val="num" w:pos="540"/>
        </w:tabs>
        <w:spacing w:line="240" w:lineRule="auto"/>
        <w:ind w:left="792" w:hanging="792"/>
        <w:jc w:val="both"/>
        <w:outlineLvl w:val="1"/>
        <w:rPr>
          <w:rFonts w:ascii="Times New Roman" w:hAnsi="Times New Roman"/>
          <w:b/>
          <w:sz w:val="24"/>
          <w:szCs w:val="24"/>
        </w:rPr>
      </w:pPr>
    </w:p>
    <w:p w:rsidR="007013E3" w:rsidRDefault="007013E3" w:rsidP="007013E3">
      <w:pPr>
        <w:spacing w:line="240" w:lineRule="auto"/>
        <w:jc w:val="both"/>
        <w:rPr>
          <w:rFonts w:ascii="Times New Roman" w:hAnsi="Times New Roman"/>
          <w:sz w:val="24"/>
          <w:szCs w:val="24"/>
        </w:rPr>
      </w:pPr>
      <w:r>
        <w:rPr>
          <w:rFonts w:ascii="Times New Roman" w:hAnsi="Times New Roman"/>
          <w:sz w:val="24"/>
          <w:szCs w:val="24"/>
        </w:rPr>
        <w:t>V letu 2011</w:t>
      </w:r>
      <w:r w:rsidRPr="00554B93">
        <w:rPr>
          <w:rFonts w:ascii="Times New Roman" w:hAnsi="Times New Roman"/>
          <w:sz w:val="24"/>
          <w:szCs w:val="24"/>
        </w:rPr>
        <w:t xml:space="preserve"> smo na Fakulteti za pomorstvo in promet izvajali številne domače in mednarodn</w:t>
      </w:r>
      <w:r>
        <w:rPr>
          <w:rFonts w:ascii="Times New Roman" w:hAnsi="Times New Roman"/>
          <w:sz w:val="24"/>
          <w:szCs w:val="24"/>
        </w:rPr>
        <w:t>e projekte, ki so se v letu 2011</w:t>
      </w:r>
      <w:r w:rsidRPr="00554B93">
        <w:rPr>
          <w:rFonts w:ascii="Times New Roman" w:hAnsi="Times New Roman"/>
          <w:sz w:val="24"/>
          <w:szCs w:val="24"/>
        </w:rPr>
        <w:t xml:space="preserve"> zaključili ali pa še trajajo.</w:t>
      </w:r>
    </w:p>
    <w:p w:rsidR="007013E3" w:rsidRPr="00554B93" w:rsidRDefault="007013E3" w:rsidP="007013E3">
      <w:pPr>
        <w:pStyle w:val="Caption"/>
        <w:jc w:val="both"/>
        <w:rPr>
          <w:sz w:val="24"/>
          <w:szCs w:val="24"/>
        </w:rPr>
      </w:pPr>
      <w:bookmarkStart w:id="12" w:name="_Toc285455777"/>
    </w:p>
    <w:p w:rsidR="007013E3" w:rsidRPr="007013E3" w:rsidRDefault="007013E3" w:rsidP="007013E3">
      <w:pPr>
        <w:pStyle w:val="Caption"/>
        <w:jc w:val="both"/>
        <w:rPr>
          <w:sz w:val="24"/>
          <w:szCs w:val="24"/>
        </w:rPr>
      </w:pPr>
      <w:r w:rsidRPr="007013E3">
        <w:rPr>
          <w:sz w:val="24"/>
          <w:szCs w:val="24"/>
        </w:rPr>
        <w:t>Seznam mednarodnih projektov</w:t>
      </w:r>
      <w:bookmarkEnd w:id="12"/>
    </w:p>
    <w:p w:rsidR="007013E3" w:rsidRDefault="007013E3" w:rsidP="007013E3">
      <w:pPr>
        <w:rPr>
          <w:lang w:eastAsia="sl-SI"/>
        </w:rPr>
      </w:pPr>
    </w:p>
    <w:p w:rsidR="007013E3" w:rsidRPr="007013E3" w:rsidRDefault="007013E3" w:rsidP="007013E3">
      <w:pPr>
        <w:rPr>
          <w:lang w:eastAsia="sl-SI"/>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20"/>
        <w:gridCol w:w="1260"/>
        <w:gridCol w:w="2369"/>
        <w:gridCol w:w="1800"/>
        <w:gridCol w:w="1898"/>
      </w:tblGrid>
      <w:tr w:rsidR="007013E3" w:rsidRPr="00554B93" w:rsidTr="00E50A46">
        <w:tc>
          <w:tcPr>
            <w:tcW w:w="1008" w:type="dxa"/>
            <w:shd w:val="clear" w:color="auto" w:fill="E6E6E6"/>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Obdobje</w:t>
            </w:r>
          </w:p>
        </w:tc>
        <w:tc>
          <w:tcPr>
            <w:tcW w:w="1620" w:type="dxa"/>
            <w:shd w:val="clear" w:color="auto" w:fill="E6E6E6"/>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Program</w:t>
            </w:r>
          </w:p>
        </w:tc>
        <w:tc>
          <w:tcPr>
            <w:tcW w:w="1260" w:type="dxa"/>
            <w:shd w:val="clear" w:color="auto" w:fill="E6E6E6"/>
          </w:tcPr>
          <w:p w:rsidR="007013E3" w:rsidRPr="00CD47FC" w:rsidRDefault="007013E3" w:rsidP="00E50A46">
            <w:pPr>
              <w:pStyle w:val="NormalWeb"/>
              <w:spacing w:before="0" w:beforeAutospacing="0" w:after="0" w:afterAutospacing="0"/>
              <w:ind w:right="-39"/>
              <w:jc w:val="both"/>
              <w:rPr>
                <w:bCs/>
                <w:sz w:val="22"/>
                <w:szCs w:val="22"/>
              </w:rPr>
            </w:pPr>
            <w:r w:rsidRPr="00CD47FC">
              <w:rPr>
                <w:bCs/>
                <w:sz w:val="22"/>
                <w:szCs w:val="22"/>
              </w:rPr>
              <w:t>Št. pogodbe</w:t>
            </w:r>
          </w:p>
        </w:tc>
        <w:tc>
          <w:tcPr>
            <w:tcW w:w="2369" w:type="dxa"/>
            <w:shd w:val="clear" w:color="auto" w:fill="E6E6E6"/>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Naslov projekta</w:t>
            </w:r>
          </w:p>
        </w:tc>
        <w:tc>
          <w:tcPr>
            <w:tcW w:w="1800" w:type="dxa"/>
            <w:shd w:val="clear" w:color="auto" w:fill="E6E6E6"/>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Celotna vrednost projekta</w:t>
            </w:r>
          </w:p>
        </w:tc>
        <w:tc>
          <w:tcPr>
            <w:tcW w:w="1898" w:type="dxa"/>
            <w:shd w:val="clear" w:color="auto" w:fill="E6E6E6"/>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Delež UL FPP</w:t>
            </w:r>
          </w:p>
          <w:p w:rsidR="007013E3" w:rsidRPr="00CD47FC" w:rsidRDefault="007013E3" w:rsidP="00E50A46">
            <w:pPr>
              <w:pStyle w:val="NormalWeb"/>
              <w:spacing w:before="0" w:beforeAutospacing="0" w:after="0" w:afterAutospacing="0"/>
              <w:jc w:val="both"/>
              <w:rPr>
                <w:bCs/>
                <w:sz w:val="22"/>
                <w:szCs w:val="22"/>
              </w:rPr>
            </w:pPr>
          </w:p>
        </w:tc>
      </w:tr>
      <w:tr w:rsidR="007013E3" w:rsidRPr="00554B93" w:rsidTr="00E50A46">
        <w:tc>
          <w:tcPr>
            <w:tcW w:w="1008"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2010-2013</w:t>
            </w:r>
          </w:p>
        </w:tc>
        <w:tc>
          <w:tcPr>
            <w:tcW w:w="1620" w:type="dxa"/>
          </w:tcPr>
          <w:p w:rsidR="007013E3" w:rsidRPr="00CD47FC" w:rsidRDefault="007013E3" w:rsidP="00E50A46">
            <w:pPr>
              <w:pStyle w:val="NormalWeb"/>
              <w:spacing w:before="0" w:beforeAutospacing="0" w:after="0" w:afterAutospacing="0"/>
              <w:jc w:val="both"/>
              <w:rPr>
                <w:bCs/>
                <w:sz w:val="22"/>
                <w:szCs w:val="22"/>
              </w:rPr>
            </w:pPr>
            <w:r w:rsidRPr="00CD47FC">
              <w:rPr>
                <w:sz w:val="22"/>
                <w:szCs w:val="22"/>
              </w:rPr>
              <w:t>program čezmejnega sodelovanja Slovenija-Italija 2007-</w:t>
            </w:r>
            <w:r w:rsidRPr="00CD47FC">
              <w:rPr>
                <w:sz w:val="22"/>
                <w:szCs w:val="22"/>
              </w:rPr>
              <w:lastRenderedPageBreak/>
              <w:t>2013</w:t>
            </w:r>
          </w:p>
        </w:tc>
        <w:tc>
          <w:tcPr>
            <w:tcW w:w="1260" w:type="dxa"/>
          </w:tcPr>
          <w:p w:rsidR="007013E3" w:rsidRPr="00CD47FC" w:rsidRDefault="007013E3" w:rsidP="00E50A46">
            <w:pPr>
              <w:pStyle w:val="NormalWeb"/>
              <w:spacing w:before="0" w:beforeAutospacing="0" w:after="0" w:afterAutospacing="0"/>
              <w:jc w:val="both"/>
              <w:rPr>
                <w:bCs/>
                <w:sz w:val="22"/>
                <w:szCs w:val="22"/>
              </w:rPr>
            </w:pPr>
            <w:r w:rsidRPr="00CD47FC">
              <w:rPr>
                <w:sz w:val="22"/>
                <w:szCs w:val="22"/>
              </w:rPr>
              <w:lastRenderedPageBreak/>
              <w:t>SPIS 4300-137/2010</w:t>
            </w:r>
          </w:p>
        </w:tc>
        <w:tc>
          <w:tcPr>
            <w:tcW w:w="2369"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Razvoj dostopnosti za oživitev jadranskega zaledja (ADRIA A)</w:t>
            </w:r>
          </w:p>
        </w:tc>
        <w:tc>
          <w:tcPr>
            <w:tcW w:w="1800" w:type="dxa"/>
          </w:tcPr>
          <w:p w:rsidR="007013E3" w:rsidRPr="00CD47FC" w:rsidRDefault="007013E3" w:rsidP="00E50A46">
            <w:pPr>
              <w:pStyle w:val="NormalWeb"/>
              <w:spacing w:before="0" w:beforeAutospacing="0" w:after="0" w:afterAutospacing="0"/>
              <w:jc w:val="both"/>
              <w:rPr>
                <w:bCs/>
                <w:sz w:val="22"/>
                <w:szCs w:val="22"/>
              </w:rPr>
            </w:pPr>
            <w:r w:rsidRPr="00CD47FC">
              <w:rPr>
                <w:sz w:val="22"/>
                <w:szCs w:val="22"/>
              </w:rPr>
              <w:t>3.289.000,00</w:t>
            </w:r>
          </w:p>
        </w:tc>
        <w:tc>
          <w:tcPr>
            <w:tcW w:w="1898" w:type="dxa"/>
          </w:tcPr>
          <w:p w:rsidR="007013E3" w:rsidRPr="00CD47FC" w:rsidRDefault="007013E3" w:rsidP="00E50A46">
            <w:pPr>
              <w:pStyle w:val="NormalWeb"/>
              <w:spacing w:before="0" w:beforeAutospacing="0" w:after="0" w:afterAutospacing="0"/>
              <w:jc w:val="both"/>
              <w:rPr>
                <w:bCs/>
                <w:sz w:val="22"/>
                <w:szCs w:val="22"/>
              </w:rPr>
            </w:pPr>
            <w:r w:rsidRPr="00CD47FC">
              <w:rPr>
                <w:sz w:val="22"/>
                <w:szCs w:val="22"/>
              </w:rPr>
              <w:t>179.950,00</w:t>
            </w:r>
          </w:p>
        </w:tc>
      </w:tr>
      <w:tr w:rsidR="007013E3" w:rsidRPr="00554B93" w:rsidTr="00E50A46">
        <w:tc>
          <w:tcPr>
            <w:tcW w:w="1008"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lastRenderedPageBreak/>
              <w:t>2010-2012</w:t>
            </w:r>
          </w:p>
        </w:tc>
        <w:tc>
          <w:tcPr>
            <w:tcW w:w="1620"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EPSON</w:t>
            </w:r>
          </w:p>
        </w:tc>
        <w:tc>
          <w:tcPr>
            <w:tcW w:w="1260"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061/2010</w:t>
            </w:r>
          </w:p>
        </w:tc>
        <w:tc>
          <w:tcPr>
            <w:tcW w:w="2369" w:type="dxa"/>
          </w:tcPr>
          <w:p w:rsidR="007013E3" w:rsidRPr="00CD47FC" w:rsidRDefault="007013E3" w:rsidP="00E50A46">
            <w:pPr>
              <w:pStyle w:val="NormalWeb"/>
              <w:spacing w:before="0" w:beforeAutospacing="0" w:after="0" w:afterAutospacing="0"/>
              <w:jc w:val="both"/>
              <w:rPr>
                <w:sz w:val="22"/>
                <w:szCs w:val="22"/>
              </w:rPr>
            </w:pPr>
            <w:r w:rsidRPr="00CD47FC">
              <w:rPr>
                <w:sz w:val="22"/>
                <w:szCs w:val="22"/>
              </w:rPr>
              <w:t>The Attractiveness of European Cities and Regions and Cities for Residents and Visitors (ATTREG)</w:t>
            </w:r>
          </w:p>
        </w:tc>
        <w:tc>
          <w:tcPr>
            <w:tcW w:w="1800"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840.067,69</w:t>
            </w:r>
          </w:p>
        </w:tc>
        <w:tc>
          <w:tcPr>
            <w:tcW w:w="1898"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17.267,10</w:t>
            </w:r>
          </w:p>
        </w:tc>
      </w:tr>
      <w:tr w:rsidR="007013E3" w:rsidRPr="00554B93" w:rsidTr="00E50A46">
        <w:tc>
          <w:tcPr>
            <w:tcW w:w="1008"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2009-2012</w:t>
            </w:r>
          </w:p>
        </w:tc>
        <w:tc>
          <w:tcPr>
            <w:tcW w:w="1620"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EUREKA</w:t>
            </w:r>
          </w:p>
        </w:tc>
        <w:tc>
          <w:tcPr>
            <w:tcW w:w="1260"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631-09-000111</w:t>
            </w:r>
          </w:p>
        </w:tc>
        <w:tc>
          <w:tcPr>
            <w:tcW w:w="2369" w:type="dxa"/>
          </w:tcPr>
          <w:p w:rsidR="007013E3" w:rsidRPr="00CD47FC" w:rsidRDefault="007013E3" w:rsidP="00E50A46">
            <w:pPr>
              <w:pStyle w:val="NormalWeb"/>
              <w:spacing w:before="0" w:beforeAutospacing="0" w:after="0" w:afterAutospacing="0"/>
              <w:jc w:val="both"/>
              <w:rPr>
                <w:sz w:val="22"/>
                <w:szCs w:val="22"/>
              </w:rPr>
            </w:pPr>
            <w:r w:rsidRPr="00CD47FC">
              <w:rPr>
                <w:bCs/>
                <w:sz w:val="22"/>
                <w:szCs w:val="22"/>
              </w:rPr>
              <w:t>Remotely controllable variable massege signalisation system (REMSIS)</w:t>
            </w:r>
          </w:p>
        </w:tc>
        <w:tc>
          <w:tcPr>
            <w:tcW w:w="1800"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1.540.000€</w:t>
            </w:r>
          </w:p>
        </w:tc>
        <w:tc>
          <w:tcPr>
            <w:tcW w:w="1898" w:type="dxa"/>
          </w:tcPr>
          <w:p w:rsidR="007013E3" w:rsidRPr="00CD47FC" w:rsidRDefault="007013E3" w:rsidP="00E50A46">
            <w:pPr>
              <w:pStyle w:val="NormalWeb"/>
              <w:spacing w:before="0" w:beforeAutospacing="0" w:after="0" w:afterAutospacing="0"/>
              <w:jc w:val="both"/>
              <w:rPr>
                <w:bCs/>
                <w:sz w:val="22"/>
                <w:szCs w:val="22"/>
              </w:rPr>
            </w:pPr>
            <w:r w:rsidRPr="00CD47FC">
              <w:rPr>
                <w:bCs/>
                <w:sz w:val="22"/>
                <w:szCs w:val="22"/>
              </w:rPr>
              <w:t>34.795€</w:t>
            </w:r>
          </w:p>
        </w:tc>
      </w:tr>
      <w:tr w:rsidR="007013E3" w:rsidRPr="00554B93" w:rsidTr="00E50A46">
        <w:tc>
          <w:tcPr>
            <w:tcW w:w="1008" w:type="dxa"/>
          </w:tcPr>
          <w:p w:rsidR="007013E3" w:rsidRPr="00CD47FC" w:rsidRDefault="007013E3" w:rsidP="00E50A46">
            <w:pPr>
              <w:pStyle w:val="NormalWeb"/>
              <w:spacing w:before="0" w:beforeAutospacing="0" w:after="0" w:afterAutospacing="0"/>
              <w:jc w:val="both"/>
              <w:rPr>
                <w:bCs/>
                <w:sz w:val="22"/>
                <w:szCs w:val="22"/>
              </w:rPr>
            </w:pPr>
            <w:r>
              <w:rPr>
                <w:bCs/>
                <w:sz w:val="22"/>
                <w:szCs w:val="22"/>
              </w:rPr>
              <w:t>2011-2015</w:t>
            </w:r>
          </w:p>
        </w:tc>
        <w:tc>
          <w:tcPr>
            <w:tcW w:w="1620" w:type="dxa"/>
          </w:tcPr>
          <w:p w:rsidR="007013E3" w:rsidRPr="00CD47FC" w:rsidRDefault="007013E3" w:rsidP="00E50A46">
            <w:pPr>
              <w:pStyle w:val="NormalWeb"/>
              <w:spacing w:before="0" w:beforeAutospacing="0" w:after="0" w:afterAutospacing="0"/>
              <w:jc w:val="both"/>
              <w:rPr>
                <w:bCs/>
                <w:sz w:val="22"/>
                <w:szCs w:val="22"/>
              </w:rPr>
            </w:pPr>
            <w:r>
              <w:t>7. Okvirni program EU</w:t>
            </w:r>
          </w:p>
        </w:tc>
        <w:tc>
          <w:tcPr>
            <w:tcW w:w="1260" w:type="dxa"/>
          </w:tcPr>
          <w:p w:rsidR="007013E3" w:rsidRPr="00CD47FC" w:rsidRDefault="007013E3" w:rsidP="00E50A46">
            <w:pPr>
              <w:pStyle w:val="NormalWeb"/>
              <w:spacing w:before="0" w:beforeAutospacing="0" w:after="0" w:afterAutospacing="0"/>
              <w:jc w:val="both"/>
              <w:rPr>
                <w:bCs/>
                <w:sz w:val="22"/>
                <w:szCs w:val="22"/>
              </w:rPr>
            </w:pPr>
            <w:r>
              <w:rPr>
                <w:bCs/>
                <w:sz w:val="22"/>
                <w:szCs w:val="22"/>
              </w:rPr>
              <w:t>266445</w:t>
            </w:r>
          </w:p>
        </w:tc>
        <w:tc>
          <w:tcPr>
            <w:tcW w:w="2369" w:type="dxa"/>
          </w:tcPr>
          <w:p w:rsidR="007013E3" w:rsidRPr="00CD47FC" w:rsidRDefault="007013E3" w:rsidP="00E50A46">
            <w:pPr>
              <w:pStyle w:val="NormalWeb"/>
              <w:spacing w:before="0" w:beforeAutospacing="0" w:after="0" w:afterAutospacing="0"/>
              <w:jc w:val="both"/>
              <w:rPr>
                <w:bCs/>
                <w:sz w:val="22"/>
                <w:szCs w:val="22"/>
              </w:rPr>
            </w:pPr>
            <w:r>
              <w:t>Vectors of Change in Oceans and Seas Marine Life, Impact on Economic Sectors (VECTORS)</w:t>
            </w:r>
          </w:p>
        </w:tc>
        <w:tc>
          <w:tcPr>
            <w:tcW w:w="1800" w:type="dxa"/>
          </w:tcPr>
          <w:p w:rsidR="007013E3" w:rsidRPr="00CD47FC" w:rsidRDefault="007013E3" w:rsidP="00E50A46">
            <w:pPr>
              <w:pStyle w:val="NormalWeb"/>
              <w:spacing w:before="0" w:beforeAutospacing="0" w:after="0" w:afterAutospacing="0"/>
              <w:jc w:val="both"/>
              <w:rPr>
                <w:bCs/>
                <w:sz w:val="22"/>
                <w:szCs w:val="22"/>
              </w:rPr>
            </w:pPr>
            <w:r>
              <w:rPr>
                <w:bCs/>
                <w:sz w:val="22"/>
                <w:szCs w:val="22"/>
              </w:rPr>
              <w:t>16.328.818,94</w:t>
            </w:r>
          </w:p>
        </w:tc>
        <w:tc>
          <w:tcPr>
            <w:tcW w:w="1898" w:type="dxa"/>
          </w:tcPr>
          <w:p w:rsidR="007013E3" w:rsidRPr="00CD47FC" w:rsidRDefault="007013E3" w:rsidP="00E50A46">
            <w:pPr>
              <w:pStyle w:val="NormalWeb"/>
              <w:spacing w:before="0" w:beforeAutospacing="0" w:after="0" w:afterAutospacing="0"/>
              <w:jc w:val="both"/>
              <w:rPr>
                <w:bCs/>
                <w:sz w:val="22"/>
                <w:szCs w:val="22"/>
              </w:rPr>
            </w:pPr>
            <w:r>
              <w:rPr>
                <w:bCs/>
                <w:sz w:val="22"/>
                <w:szCs w:val="22"/>
              </w:rPr>
              <w:t>273.708,80</w:t>
            </w:r>
          </w:p>
        </w:tc>
      </w:tr>
    </w:tbl>
    <w:p w:rsidR="007013E3" w:rsidRPr="00554B93" w:rsidRDefault="007013E3" w:rsidP="007013E3">
      <w:pPr>
        <w:spacing w:line="240" w:lineRule="auto"/>
        <w:jc w:val="both"/>
        <w:rPr>
          <w:rFonts w:ascii="Times New Roman" w:hAnsi="Times New Roman"/>
          <w:sz w:val="24"/>
          <w:szCs w:val="24"/>
        </w:rPr>
      </w:pPr>
    </w:p>
    <w:p w:rsidR="007013E3" w:rsidRDefault="007013E3" w:rsidP="007013E3">
      <w:pPr>
        <w:pStyle w:val="Caption"/>
        <w:jc w:val="both"/>
        <w:rPr>
          <w:sz w:val="24"/>
          <w:szCs w:val="24"/>
        </w:rPr>
      </w:pPr>
      <w:bookmarkStart w:id="13" w:name="_Toc285455778"/>
    </w:p>
    <w:p w:rsidR="007013E3" w:rsidRPr="007013E3" w:rsidRDefault="007013E3" w:rsidP="007013E3">
      <w:pPr>
        <w:pStyle w:val="Caption"/>
        <w:jc w:val="both"/>
        <w:rPr>
          <w:sz w:val="24"/>
          <w:szCs w:val="24"/>
        </w:rPr>
      </w:pPr>
      <w:r w:rsidRPr="007013E3">
        <w:rPr>
          <w:sz w:val="24"/>
          <w:szCs w:val="24"/>
        </w:rPr>
        <w:t>Seznam domačih projektov</w:t>
      </w:r>
      <w:bookmarkEnd w:id="13"/>
      <w:r w:rsidRPr="007013E3">
        <w:rPr>
          <w:sz w:val="24"/>
          <w:szCs w:val="24"/>
        </w:rPr>
        <w:t>:</w:t>
      </w:r>
    </w:p>
    <w:p w:rsidR="007013E3" w:rsidRPr="006B5B19" w:rsidRDefault="007013E3" w:rsidP="007013E3">
      <w:pPr>
        <w:jc w:val="both"/>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7013E3" w:rsidRPr="00554B93" w:rsidTr="00E50A46">
        <w:tc>
          <w:tcPr>
            <w:tcW w:w="9108" w:type="dxa"/>
          </w:tcPr>
          <w:p w:rsidR="007013E3" w:rsidRPr="00554B93" w:rsidRDefault="007013E3" w:rsidP="00E50A46">
            <w:pPr>
              <w:spacing w:line="240" w:lineRule="auto"/>
              <w:jc w:val="both"/>
              <w:rPr>
                <w:rFonts w:ascii="Times New Roman" w:hAnsi="Times New Roman"/>
                <w:sz w:val="24"/>
                <w:szCs w:val="24"/>
              </w:rPr>
            </w:pPr>
            <w:r w:rsidRPr="00554B93">
              <w:rPr>
                <w:rFonts w:ascii="Times New Roman" w:hAnsi="Times New Roman"/>
                <w:sz w:val="24"/>
                <w:szCs w:val="24"/>
              </w:rPr>
              <w:t>Ekspertna analiza čezmejnega vpliva projekta plinskega terminala v Tržaškem zalivu in plinovoda Off-shore in študije presoje vplivov na okolje v Republiki Sloveniji za projekt terminala v Tržaškem zalivu in plinovoda Off-shore-promet</w:t>
            </w:r>
            <w:r>
              <w:rPr>
                <w:rFonts w:ascii="Times New Roman" w:hAnsi="Times New Roman"/>
                <w:sz w:val="24"/>
                <w:szCs w:val="24"/>
              </w:rPr>
              <w:t>.</w:t>
            </w:r>
          </w:p>
        </w:tc>
      </w:tr>
      <w:tr w:rsidR="007013E3" w:rsidRPr="00554B93" w:rsidTr="00E50A46">
        <w:tc>
          <w:tcPr>
            <w:tcW w:w="9108" w:type="dxa"/>
          </w:tcPr>
          <w:p w:rsidR="007013E3" w:rsidRPr="00554B93" w:rsidRDefault="007013E3" w:rsidP="00E50A46">
            <w:pPr>
              <w:spacing w:line="240" w:lineRule="auto"/>
              <w:jc w:val="both"/>
              <w:rPr>
                <w:rFonts w:ascii="Times New Roman" w:hAnsi="Times New Roman"/>
                <w:bCs/>
                <w:color w:val="000000"/>
                <w:sz w:val="24"/>
                <w:szCs w:val="24"/>
              </w:rPr>
            </w:pPr>
            <w:r w:rsidRPr="00554B93">
              <w:rPr>
                <w:rFonts w:ascii="Times New Roman" w:hAnsi="Times New Roman"/>
                <w:bCs/>
                <w:sz w:val="24"/>
                <w:szCs w:val="24"/>
              </w:rPr>
              <w:t>Ocena ogroženosti in načrt zaščite in reševanja Luke Koper d.d. za industrijske nesreče</w:t>
            </w:r>
            <w:r>
              <w:rPr>
                <w:rFonts w:ascii="Times New Roman" w:hAnsi="Times New Roman"/>
                <w:bCs/>
                <w:sz w:val="24"/>
                <w:szCs w:val="24"/>
              </w:rPr>
              <w:t>.</w:t>
            </w:r>
          </w:p>
        </w:tc>
      </w:tr>
      <w:tr w:rsidR="007013E3" w:rsidRPr="00554B93" w:rsidTr="00E50A46">
        <w:tc>
          <w:tcPr>
            <w:tcW w:w="9108" w:type="dxa"/>
          </w:tcPr>
          <w:p w:rsidR="007013E3" w:rsidRPr="00554B93" w:rsidRDefault="007013E3" w:rsidP="00E50A46">
            <w:pPr>
              <w:spacing w:line="240" w:lineRule="auto"/>
              <w:jc w:val="both"/>
              <w:rPr>
                <w:rFonts w:ascii="Times New Roman" w:hAnsi="Times New Roman"/>
                <w:sz w:val="24"/>
                <w:szCs w:val="24"/>
              </w:rPr>
            </w:pPr>
            <w:r w:rsidRPr="00554B93">
              <w:rPr>
                <w:rFonts w:ascii="Times New Roman" w:hAnsi="Times New Roman"/>
                <w:bCs/>
                <w:sz w:val="24"/>
                <w:szCs w:val="24"/>
              </w:rPr>
              <w:t>Optimizacija upravljanja cestnih predorov med no</w:t>
            </w:r>
            <w:r>
              <w:rPr>
                <w:rFonts w:ascii="Times New Roman" w:hAnsi="Times New Roman"/>
                <w:bCs/>
                <w:sz w:val="24"/>
                <w:szCs w:val="24"/>
              </w:rPr>
              <w:t>rmalnimi in izrednimi razmerami.</w:t>
            </w:r>
          </w:p>
        </w:tc>
      </w:tr>
    </w:tbl>
    <w:p w:rsidR="007013E3" w:rsidRPr="00A85485" w:rsidRDefault="007013E3" w:rsidP="007013E3"/>
    <w:p w:rsidR="007013E3" w:rsidRPr="00554B93" w:rsidRDefault="007013E3" w:rsidP="007013E3">
      <w:pPr>
        <w:pStyle w:val="Heading1"/>
        <w:spacing w:line="240" w:lineRule="auto"/>
        <w:jc w:val="both"/>
        <w:rPr>
          <w:rFonts w:ascii="Times New Roman" w:hAnsi="Times New Roman"/>
          <w:sz w:val="24"/>
          <w:szCs w:val="24"/>
        </w:rPr>
      </w:pPr>
      <w:r w:rsidRPr="00554B93">
        <w:rPr>
          <w:rFonts w:ascii="Times New Roman" w:hAnsi="Times New Roman"/>
          <w:sz w:val="24"/>
          <w:szCs w:val="24"/>
        </w:rPr>
        <w:t>Interdisciplinarnost, povezovanje med članicami in z drugimi univerzami, institucijami</w:t>
      </w:r>
    </w:p>
    <w:p w:rsidR="007013E3" w:rsidRPr="00554B93" w:rsidRDefault="007013E3" w:rsidP="007013E3">
      <w:pPr>
        <w:numPr>
          <w:ilvl w:val="2"/>
          <w:numId w:val="0"/>
        </w:numPr>
        <w:tabs>
          <w:tab w:val="num" w:pos="720"/>
        </w:tabs>
        <w:spacing w:line="240" w:lineRule="auto"/>
        <w:ind w:left="1224" w:hanging="1224"/>
        <w:jc w:val="both"/>
        <w:outlineLvl w:val="2"/>
        <w:rPr>
          <w:rFonts w:ascii="Times New Roman" w:hAnsi="Times New Roman"/>
          <w:b/>
          <w:sz w:val="24"/>
          <w:szCs w:val="24"/>
        </w:rPr>
      </w:pPr>
      <w:bookmarkStart w:id="14" w:name="_Toc138476069"/>
      <w:bookmarkStart w:id="15" w:name="_Toc285456457"/>
      <w:r w:rsidRPr="00554B93">
        <w:rPr>
          <w:rFonts w:ascii="Times New Roman" w:hAnsi="Times New Roman"/>
          <w:b/>
          <w:sz w:val="24"/>
          <w:szCs w:val="24"/>
        </w:rPr>
        <w:t>Izmenjava profesorjev</w:t>
      </w:r>
      <w:bookmarkEnd w:id="14"/>
      <w:r w:rsidRPr="00554B93">
        <w:rPr>
          <w:rFonts w:ascii="Times New Roman" w:hAnsi="Times New Roman"/>
          <w:b/>
          <w:sz w:val="24"/>
          <w:szCs w:val="24"/>
        </w:rPr>
        <w:t xml:space="preserve"> in osebja</w:t>
      </w:r>
      <w:bookmarkEnd w:id="15"/>
    </w:p>
    <w:p w:rsidR="007013E3" w:rsidRDefault="007013E3" w:rsidP="007013E3">
      <w:pPr>
        <w:spacing w:line="240" w:lineRule="auto"/>
        <w:jc w:val="both"/>
        <w:rPr>
          <w:rFonts w:ascii="Times New Roman" w:hAnsi="Times New Roman"/>
          <w:sz w:val="24"/>
          <w:szCs w:val="24"/>
        </w:rPr>
      </w:pPr>
      <w:r w:rsidRPr="00554B93">
        <w:rPr>
          <w:rFonts w:ascii="Times New Roman" w:hAnsi="Times New Roman"/>
          <w:sz w:val="24"/>
          <w:szCs w:val="24"/>
        </w:rPr>
        <w:t>V sklopu programa E</w:t>
      </w:r>
      <w:r>
        <w:rPr>
          <w:rFonts w:ascii="Times New Roman" w:hAnsi="Times New Roman"/>
          <w:sz w:val="24"/>
          <w:szCs w:val="24"/>
        </w:rPr>
        <w:t>rasmus so v študijskem letu 2010/2011</w:t>
      </w:r>
      <w:r w:rsidRPr="00554B93">
        <w:rPr>
          <w:rFonts w:ascii="Times New Roman" w:hAnsi="Times New Roman"/>
          <w:sz w:val="24"/>
          <w:szCs w:val="24"/>
        </w:rPr>
        <w:t xml:space="preserve"> v okviru mobilnosti z namenom poučevanja go</w:t>
      </w:r>
      <w:r>
        <w:rPr>
          <w:rFonts w:ascii="Times New Roman" w:hAnsi="Times New Roman"/>
          <w:sz w:val="24"/>
          <w:szCs w:val="24"/>
        </w:rPr>
        <w:t xml:space="preserve">stovali prof.dr. Marija Bogataj, dr. Evelin Vatovec Krmac, </w:t>
      </w:r>
      <w:r w:rsidRPr="00554B93">
        <w:rPr>
          <w:rFonts w:ascii="Times New Roman" w:hAnsi="Times New Roman"/>
          <w:sz w:val="24"/>
          <w:szCs w:val="24"/>
        </w:rPr>
        <w:t>mag. Mojca Marija Hočevar</w:t>
      </w:r>
      <w:r>
        <w:rPr>
          <w:rFonts w:ascii="Times New Roman" w:hAnsi="Times New Roman"/>
          <w:sz w:val="24"/>
          <w:szCs w:val="24"/>
        </w:rPr>
        <w:t>, dr. Peter Vidmar, mag. Marko Perkovič in dr. Danijela Tuljak-Suban.</w:t>
      </w:r>
    </w:p>
    <w:p w:rsidR="007013E3" w:rsidRPr="00554B93" w:rsidRDefault="007013E3" w:rsidP="007013E3">
      <w:pPr>
        <w:numPr>
          <w:ilvl w:val="1"/>
          <w:numId w:val="0"/>
        </w:numPr>
        <w:tabs>
          <w:tab w:val="num" w:pos="0"/>
          <w:tab w:val="num" w:pos="540"/>
        </w:tabs>
        <w:spacing w:line="240" w:lineRule="auto"/>
        <w:ind w:left="792" w:hanging="792"/>
        <w:jc w:val="both"/>
        <w:outlineLvl w:val="1"/>
        <w:rPr>
          <w:rFonts w:ascii="Times New Roman" w:hAnsi="Times New Roman"/>
          <w:b/>
          <w:sz w:val="24"/>
          <w:szCs w:val="24"/>
        </w:rPr>
      </w:pPr>
      <w:bookmarkStart w:id="16" w:name="_Toc285456458"/>
      <w:r w:rsidRPr="00554B93">
        <w:rPr>
          <w:rFonts w:ascii="Times New Roman" w:hAnsi="Times New Roman"/>
          <w:b/>
          <w:sz w:val="24"/>
          <w:szCs w:val="24"/>
        </w:rPr>
        <w:t>SODELOVANJE NA RAZISKOVALNEM PODROČJU</w:t>
      </w:r>
      <w:bookmarkEnd w:id="16"/>
    </w:p>
    <w:p w:rsidR="007013E3" w:rsidRPr="00554B93" w:rsidRDefault="007013E3" w:rsidP="007013E3">
      <w:pPr>
        <w:spacing w:line="240" w:lineRule="auto"/>
        <w:jc w:val="both"/>
        <w:rPr>
          <w:rFonts w:ascii="Times New Roman" w:hAnsi="Times New Roman"/>
          <w:sz w:val="24"/>
          <w:szCs w:val="24"/>
        </w:rPr>
      </w:pPr>
      <w:r w:rsidRPr="00554B93">
        <w:rPr>
          <w:rFonts w:ascii="Times New Roman" w:hAnsi="Times New Roman"/>
          <w:sz w:val="24"/>
          <w:szCs w:val="24"/>
        </w:rPr>
        <w:t>Fakulteta za pomorstvo in promet ima sklenjene številne bilateralne in multilateralne pogodbe s tujimi partnerji, ki ji zagotavljajo vpetost v mednarodni izobraževalni in raziskovalni prostor. Z vstopom Slovenije v Evropsko unijo se je število sklenjenih pogodb še povečalo in trend gre v tej smeri, da bo mednarodnega sodelovanja iz leta v leto več, saj bo fakulteta le na tak način ostala konkurenčna tako v nacionalnem kot tudi v evropskem prostoru.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4142"/>
      </w:tblGrid>
      <w:tr w:rsidR="007013E3" w:rsidRPr="00554B93" w:rsidTr="00E50A46">
        <w:tc>
          <w:tcPr>
            <w:tcW w:w="5146" w:type="dxa"/>
            <w:shd w:val="pct10" w:color="auto" w:fill="auto"/>
          </w:tcPr>
          <w:p w:rsidR="007013E3" w:rsidRPr="00554B93" w:rsidRDefault="007013E3" w:rsidP="00E50A46">
            <w:pPr>
              <w:pStyle w:val="NoSpacing"/>
              <w:jc w:val="both"/>
              <w:rPr>
                <w:rFonts w:ascii="Times New Roman" w:hAnsi="Times New Roman"/>
                <w:b/>
                <w:sz w:val="24"/>
                <w:szCs w:val="24"/>
              </w:rPr>
            </w:pPr>
            <w:r>
              <w:rPr>
                <w:rFonts w:ascii="Times New Roman" w:hAnsi="Times New Roman"/>
                <w:b/>
                <w:sz w:val="24"/>
                <w:szCs w:val="24"/>
              </w:rPr>
              <w:br w:type="page"/>
            </w:r>
            <w:r w:rsidRPr="00554B93">
              <w:rPr>
                <w:rFonts w:ascii="Times New Roman" w:hAnsi="Times New Roman"/>
                <w:b/>
                <w:sz w:val="24"/>
                <w:szCs w:val="24"/>
              </w:rPr>
              <w:t xml:space="preserve">Ključni dosežki, prednosti in dobre prakse na področju (tri) </w:t>
            </w:r>
          </w:p>
        </w:tc>
        <w:tc>
          <w:tcPr>
            <w:tcW w:w="4142" w:type="dxa"/>
            <w:shd w:val="pct10" w:color="auto" w:fill="auto"/>
          </w:tcPr>
          <w:p w:rsidR="007013E3" w:rsidRPr="00554B93" w:rsidRDefault="007013E3" w:rsidP="00E50A46">
            <w:pPr>
              <w:pStyle w:val="NoSpacing"/>
              <w:jc w:val="both"/>
              <w:rPr>
                <w:rFonts w:ascii="Times New Roman" w:hAnsi="Times New Roman"/>
                <w:b/>
                <w:sz w:val="24"/>
                <w:szCs w:val="24"/>
              </w:rPr>
            </w:pPr>
            <w:r w:rsidRPr="00554B93">
              <w:rPr>
                <w:rFonts w:ascii="Times New Roman" w:hAnsi="Times New Roman"/>
                <w:b/>
                <w:sz w:val="24"/>
                <w:szCs w:val="24"/>
              </w:rPr>
              <w:t>Obrazložitev vpliva na kakovost</w:t>
            </w:r>
          </w:p>
        </w:tc>
      </w:tr>
      <w:tr w:rsidR="007013E3" w:rsidRPr="00554B93" w:rsidTr="00E50A46">
        <w:tc>
          <w:tcPr>
            <w:tcW w:w="5146" w:type="dxa"/>
          </w:tcPr>
          <w:p w:rsidR="007013E3" w:rsidRPr="00554B93" w:rsidRDefault="007013E3" w:rsidP="00E50A46">
            <w:pPr>
              <w:pStyle w:val="NoSpacing"/>
              <w:jc w:val="both"/>
              <w:rPr>
                <w:rFonts w:ascii="Times New Roman" w:hAnsi="Times New Roman"/>
                <w:b/>
                <w:sz w:val="24"/>
                <w:szCs w:val="24"/>
              </w:rPr>
            </w:pPr>
            <w:r w:rsidRPr="00554B93">
              <w:rPr>
                <w:rFonts w:ascii="Times New Roman" w:hAnsi="Times New Roman"/>
                <w:sz w:val="24"/>
                <w:szCs w:val="24"/>
              </w:rPr>
              <w:t>Porast števila projektov, kar kaže na rast raziskovalne in strokovne dejavnosti.</w:t>
            </w:r>
          </w:p>
        </w:tc>
        <w:tc>
          <w:tcPr>
            <w:tcW w:w="4142" w:type="dxa"/>
          </w:tcPr>
          <w:p w:rsidR="007013E3" w:rsidRPr="00F40A9A" w:rsidRDefault="007013E3" w:rsidP="00E50A46">
            <w:pPr>
              <w:pStyle w:val="NoSpacing"/>
              <w:jc w:val="both"/>
              <w:rPr>
                <w:rFonts w:ascii="Times New Roman" w:hAnsi="Times New Roman"/>
                <w:sz w:val="24"/>
                <w:szCs w:val="24"/>
              </w:rPr>
            </w:pPr>
            <w:r w:rsidRPr="00F40A9A">
              <w:rPr>
                <w:rFonts w:ascii="Times New Roman" w:hAnsi="Times New Roman"/>
                <w:sz w:val="24"/>
                <w:szCs w:val="24"/>
              </w:rPr>
              <w:t>Število projektov v skladu z načrtom</w:t>
            </w:r>
          </w:p>
        </w:tc>
      </w:tr>
      <w:tr w:rsidR="007013E3" w:rsidRPr="00554B93" w:rsidTr="00E50A46">
        <w:tc>
          <w:tcPr>
            <w:tcW w:w="5146" w:type="dxa"/>
          </w:tcPr>
          <w:p w:rsidR="007013E3" w:rsidRPr="00D76622" w:rsidRDefault="007013E3" w:rsidP="00E50A46">
            <w:pPr>
              <w:pStyle w:val="NoSpacing"/>
              <w:jc w:val="both"/>
              <w:rPr>
                <w:rFonts w:ascii="Times New Roman" w:hAnsi="Times New Roman"/>
                <w:sz w:val="24"/>
                <w:szCs w:val="24"/>
              </w:rPr>
            </w:pPr>
            <w:r w:rsidRPr="00D76622">
              <w:rPr>
                <w:rFonts w:ascii="Times New Roman" w:hAnsi="Times New Roman"/>
                <w:sz w:val="24"/>
                <w:szCs w:val="24"/>
              </w:rPr>
              <w:t>Uvedba novega doktorskega študija</w:t>
            </w:r>
            <w:r>
              <w:rPr>
                <w:rFonts w:ascii="Times New Roman" w:hAnsi="Times New Roman"/>
                <w:sz w:val="24"/>
                <w:szCs w:val="24"/>
              </w:rPr>
              <w:t xml:space="preserve"> 3. stopnje</w:t>
            </w:r>
          </w:p>
        </w:tc>
        <w:tc>
          <w:tcPr>
            <w:tcW w:w="4142" w:type="dxa"/>
          </w:tcPr>
          <w:p w:rsidR="007013E3" w:rsidRPr="00D76622" w:rsidRDefault="007013E3" w:rsidP="00E50A46">
            <w:pPr>
              <w:pStyle w:val="NoSpacing"/>
              <w:jc w:val="both"/>
              <w:rPr>
                <w:rFonts w:ascii="Times New Roman" w:hAnsi="Times New Roman"/>
                <w:sz w:val="24"/>
                <w:szCs w:val="24"/>
              </w:rPr>
            </w:pPr>
            <w:r>
              <w:rPr>
                <w:rFonts w:ascii="Times New Roman" w:hAnsi="Times New Roman"/>
                <w:sz w:val="24"/>
                <w:szCs w:val="24"/>
              </w:rPr>
              <w:t>Zagotavljanje raziskovalnega dela za doktorande</w:t>
            </w:r>
          </w:p>
        </w:tc>
      </w:tr>
      <w:tr w:rsidR="007013E3" w:rsidRPr="00554B93" w:rsidTr="00E50A46">
        <w:tc>
          <w:tcPr>
            <w:tcW w:w="5146" w:type="dxa"/>
          </w:tcPr>
          <w:p w:rsidR="007013E3" w:rsidRPr="00554B93" w:rsidRDefault="007013E3" w:rsidP="00E50A46">
            <w:pPr>
              <w:pStyle w:val="NoSpacing"/>
              <w:jc w:val="both"/>
              <w:rPr>
                <w:rFonts w:ascii="Times New Roman" w:hAnsi="Times New Roman"/>
                <w:b/>
                <w:sz w:val="24"/>
                <w:szCs w:val="24"/>
              </w:rPr>
            </w:pPr>
          </w:p>
        </w:tc>
        <w:tc>
          <w:tcPr>
            <w:tcW w:w="4142" w:type="dxa"/>
          </w:tcPr>
          <w:p w:rsidR="007013E3" w:rsidRPr="00554B93" w:rsidRDefault="007013E3" w:rsidP="00E50A46">
            <w:pPr>
              <w:pStyle w:val="NoSpacing"/>
              <w:jc w:val="both"/>
              <w:rPr>
                <w:rFonts w:ascii="Times New Roman" w:hAnsi="Times New Roman"/>
                <w:b/>
                <w:sz w:val="24"/>
                <w:szCs w:val="24"/>
              </w:rPr>
            </w:pPr>
          </w:p>
        </w:tc>
      </w:tr>
      <w:tr w:rsidR="007013E3" w:rsidRPr="00554B93" w:rsidTr="00E50A46">
        <w:tc>
          <w:tcPr>
            <w:tcW w:w="5146" w:type="dxa"/>
            <w:shd w:val="pct10" w:color="auto" w:fill="auto"/>
          </w:tcPr>
          <w:p w:rsidR="007013E3" w:rsidRPr="00554B93" w:rsidRDefault="007013E3" w:rsidP="00E50A46">
            <w:pPr>
              <w:pStyle w:val="NoSpacing"/>
              <w:jc w:val="both"/>
              <w:rPr>
                <w:rFonts w:ascii="Times New Roman" w:hAnsi="Times New Roman"/>
                <w:b/>
                <w:sz w:val="24"/>
                <w:szCs w:val="24"/>
              </w:rPr>
            </w:pPr>
            <w:r w:rsidRPr="00554B93">
              <w:rPr>
                <w:rFonts w:ascii="Times New Roman" w:hAnsi="Times New Roman"/>
                <w:b/>
                <w:sz w:val="24"/>
                <w:szCs w:val="24"/>
              </w:rPr>
              <w:lastRenderedPageBreak/>
              <w:t>Ključne pomanjkljivosti, priložnosti za izboljšave in izzivi na področju (tri)</w:t>
            </w:r>
          </w:p>
        </w:tc>
        <w:tc>
          <w:tcPr>
            <w:tcW w:w="4142" w:type="dxa"/>
            <w:shd w:val="pct10" w:color="auto" w:fill="auto"/>
          </w:tcPr>
          <w:p w:rsidR="007013E3" w:rsidRPr="00554B93" w:rsidRDefault="007013E3" w:rsidP="00E50A46">
            <w:pPr>
              <w:pStyle w:val="NoSpacing"/>
              <w:jc w:val="both"/>
              <w:rPr>
                <w:rFonts w:ascii="Times New Roman" w:hAnsi="Times New Roman"/>
                <w:b/>
                <w:sz w:val="24"/>
                <w:szCs w:val="24"/>
              </w:rPr>
            </w:pPr>
            <w:r w:rsidRPr="00554B93">
              <w:rPr>
                <w:rFonts w:ascii="Times New Roman" w:hAnsi="Times New Roman"/>
                <w:b/>
                <w:sz w:val="24"/>
                <w:szCs w:val="24"/>
              </w:rPr>
              <w:t>Predlogi ukrepov za izboljšave</w:t>
            </w:r>
          </w:p>
        </w:tc>
      </w:tr>
      <w:tr w:rsidR="007013E3" w:rsidRPr="00554B93" w:rsidTr="00E50A46">
        <w:tc>
          <w:tcPr>
            <w:tcW w:w="5146" w:type="dxa"/>
          </w:tcPr>
          <w:p w:rsidR="007013E3" w:rsidRPr="00554B93" w:rsidRDefault="007013E3" w:rsidP="00E50A46">
            <w:pPr>
              <w:pStyle w:val="NoSpacing"/>
              <w:jc w:val="both"/>
              <w:rPr>
                <w:rFonts w:ascii="Times New Roman" w:hAnsi="Times New Roman"/>
                <w:sz w:val="24"/>
                <w:szCs w:val="24"/>
              </w:rPr>
            </w:pPr>
            <w:r w:rsidRPr="00554B93">
              <w:rPr>
                <w:rFonts w:ascii="Times New Roman" w:hAnsi="Times New Roman"/>
                <w:sz w:val="24"/>
                <w:szCs w:val="24"/>
              </w:rPr>
              <w:t>Neenakomernost dela med raziskovalnimi skupinami in katedrami.</w:t>
            </w:r>
          </w:p>
        </w:tc>
        <w:tc>
          <w:tcPr>
            <w:tcW w:w="4142" w:type="dxa"/>
          </w:tcPr>
          <w:p w:rsidR="007013E3" w:rsidRPr="00A85485" w:rsidRDefault="007013E3" w:rsidP="00E50A46">
            <w:pPr>
              <w:pStyle w:val="NoSpacing"/>
              <w:jc w:val="both"/>
              <w:rPr>
                <w:rFonts w:ascii="Times New Roman" w:hAnsi="Times New Roman"/>
                <w:sz w:val="24"/>
                <w:szCs w:val="24"/>
              </w:rPr>
            </w:pPr>
            <w:r w:rsidRPr="00A85485">
              <w:rPr>
                <w:rFonts w:ascii="Times New Roman" w:hAnsi="Times New Roman"/>
                <w:sz w:val="24"/>
                <w:szCs w:val="24"/>
              </w:rPr>
              <w:t>Povezovanje kateder preko skupnih projektov.</w:t>
            </w:r>
          </w:p>
        </w:tc>
      </w:tr>
      <w:tr w:rsidR="007013E3" w:rsidRPr="00554B93" w:rsidTr="00E50A46">
        <w:tc>
          <w:tcPr>
            <w:tcW w:w="5146" w:type="dxa"/>
          </w:tcPr>
          <w:p w:rsidR="007013E3" w:rsidRPr="00554B93" w:rsidRDefault="007013E3" w:rsidP="00E50A46">
            <w:pPr>
              <w:pStyle w:val="NoSpacing"/>
              <w:jc w:val="both"/>
              <w:rPr>
                <w:rFonts w:ascii="Times New Roman" w:hAnsi="Times New Roman"/>
                <w:sz w:val="24"/>
                <w:szCs w:val="24"/>
              </w:rPr>
            </w:pPr>
            <w:r w:rsidRPr="00554B93">
              <w:rPr>
                <w:rFonts w:ascii="Times New Roman" w:hAnsi="Times New Roman"/>
                <w:sz w:val="24"/>
                <w:szCs w:val="24"/>
              </w:rPr>
              <w:t>Pomanjkljivost pri strategiji pridobivanja in upravljana s projekti in novim znanjem.</w:t>
            </w:r>
          </w:p>
        </w:tc>
        <w:tc>
          <w:tcPr>
            <w:tcW w:w="4142" w:type="dxa"/>
          </w:tcPr>
          <w:p w:rsidR="007013E3" w:rsidRPr="00A85485" w:rsidRDefault="007013E3" w:rsidP="00E50A46">
            <w:pPr>
              <w:pStyle w:val="NoSpacing"/>
              <w:jc w:val="both"/>
              <w:rPr>
                <w:rFonts w:ascii="Times New Roman" w:hAnsi="Times New Roman"/>
                <w:sz w:val="24"/>
                <w:szCs w:val="24"/>
              </w:rPr>
            </w:pPr>
            <w:r w:rsidRPr="00A85485">
              <w:rPr>
                <w:rFonts w:ascii="Times New Roman" w:hAnsi="Times New Roman"/>
                <w:sz w:val="24"/>
                <w:szCs w:val="24"/>
              </w:rPr>
              <w:t>Izoblikovanje strategije raziskovalnega dela in dela na projektih.</w:t>
            </w:r>
          </w:p>
        </w:tc>
      </w:tr>
      <w:tr w:rsidR="007013E3" w:rsidRPr="00554B93" w:rsidTr="00E50A46">
        <w:tc>
          <w:tcPr>
            <w:tcW w:w="5146" w:type="dxa"/>
          </w:tcPr>
          <w:p w:rsidR="007013E3" w:rsidRPr="00554B93" w:rsidRDefault="007013E3" w:rsidP="00E50A46">
            <w:pPr>
              <w:pStyle w:val="NoSpacing"/>
              <w:jc w:val="both"/>
              <w:rPr>
                <w:rFonts w:ascii="Times New Roman" w:hAnsi="Times New Roman"/>
                <w:b/>
                <w:sz w:val="24"/>
                <w:szCs w:val="24"/>
              </w:rPr>
            </w:pPr>
          </w:p>
        </w:tc>
        <w:tc>
          <w:tcPr>
            <w:tcW w:w="4142" w:type="dxa"/>
          </w:tcPr>
          <w:p w:rsidR="007013E3" w:rsidRPr="00554B93" w:rsidRDefault="007013E3" w:rsidP="00E50A46">
            <w:pPr>
              <w:pStyle w:val="NoSpacing"/>
              <w:jc w:val="both"/>
              <w:rPr>
                <w:rFonts w:ascii="Times New Roman" w:hAnsi="Times New Roman"/>
                <w:b/>
                <w:sz w:val="24"/>
                <w:szCs w:val="24"/>
              </w:rPr>
            </w:pPr>
          </w:p>
        </w:tc>
      </w:tr>
      <w:tr w:rsidR="007013E3" w:rsidRPr="00554B93" w:rsidTr="00E50A46">
        <w:tc>
          <w:tcPr>
            <w:tcW w:w="5146" w:type="dxa"/>
            <w:shd w:val="pct10" w:color="auto" w:fill="auto"/>
          </w:tcPr>
          <w:p w:rsidR="007013E3" w:rsidRPr="00554B93" w:rsidRDefault="007013E3" w:rsidP="00E50A46">
            <w:pPr>
              <w:pStyle w:val="NoSpacing"/>
              <w:jc w:val="both"/>
              <w:rPr>
                <w:rFonts w:ascii="Times New Roman" w:hAnsi="Times New Roman"/>
                <w:b/>
                <w:sz w:val="24"/>
                <w:szCs w:val="24"/>
              </w:rPr>
            </w:pPr>
            <w:r w:rsidRPr="00554B93">
              <w:rPr>
                <w:rFonts w:ascii="Times New Roman" w:hAnsi="Times New Roman"/>
                <w:b/>
                <w:sz w:val="24"/>
                <w:szCs w:val="24"/>
              </w:rPr>
              <w:t>Najpomembnejše točke, ki so v preteklem letu najbolj vplivale na kakovost področja (tri izmed zgoraj navedenih)</w:t>
            </w:r>
          </w:p>
        </w:tc>
        <w:tc>
          <w:tcPr>
            <w:tcW w:w="4142" w:type="dxa"/>
            <w:shd w:val="pct10" w:color="auto" w:fill="auto"/>
          </w:tcPr>
          <w:p w:rsidR="007013E3" w:rsidRPr="00554B93" w:rsidRDefault="007013E3" w:rsidP="00E50A46">
            <w:pPr>
              <w:pStyle w:val="NoSpacing"/>
              <w:jc w:val="both"/>
              <w:rPr>
                <w:rFonts w:ascii="Times New Roman" w:hAnsi="Times New Roman"/>
                <w:b/>
                <w:sz w:val="24"/>
                <w:szCs w:val="24"/>
              </w:rPr>
            </w:pPr>
            <w:r w:rsidRPr="00554B93">
              <w:rPr>
                <w:rFonts w:ascii="Times New Roman" w:hAnsi="Times New Roman"/>
                <w:b/>
                <w:sz w:val="24"/>
                <w:szCs w:val="24"/>
              </w:rPr>
              <w:t>Obrazložitev za izbor točke</w:t>
            </w:r>
          </w:p>
        </w:tc>
      </w:tr>
      <w:tr w:rsidR="007013E3" w:rsidRPr="00554B93" w:rsidTr="00E50A46">
        <w:tc>
          <w:tcPr>
            <w:tcW w:w="5146" w:type="dxa"/>
          </w:tcPr>
          <w:p w:rsidR="007013E3" w:rsidRPr="00554B93" w:rsidRDefault="007013E3" w:rsidP="00E50A46">
            <w:pPr>
              <w:pStyle w:val="NoSpacing"/>
              <w:jc w:val="both"/>
              <w:rPr>
                <w:rFonts w:ascii="Times New Roman" w:hAnsi="Times New Roman"/>
                <w:sz w:val="24"/>
                <w:szCs w:val="24"/>
              </w:rPr>
            </w:pPr>
            <w:r w:rsidRPr="00554B93">
              <w:rPr>
                <w:rFonts w:ascii="Times New Roman" w:hAnsi="Times New Roman"/>
                <w:sz w:val="24"/>
                <w:szCs w:val="24"/>
              </w:rPr>
              <w:t>Raziskovalno aplikativni projekti, kjer je rezultat izdelek, katerega je možno tržit (Simulator predorov)</w:t>
            </w:r>
          </w:p>
        </w:tc>
        <w:tc>
          <w:tcPr>
            <w:tcW w:w="4142" w:type="dxa"/>
          </w:tcPr>
          <w:p w:rsidR="007013E3" w:rsidRPr="00554B93" w:rsidRDefault="007013E3" w:rsidP="00E50A46">
            <w:pPr>
              <w:pStyle w:val="NoSpacing"/>
              <w:jc w:val="both"/>
              <w:rPr>
                <w:rFonts w:ascii="Times New Roman" w:hAnsi="Times New Roman"/>
                <w:sz w:val="24"/>
                <w:szCs w:val="24"/>
              </w:rPr>
            </w:pPr>
            <w:r w:rsidRPr="00554B93">
              <w:rPr>
                <w:rFonts w:ascii="Times New Roman" w:hAnsi="Times New Roman"/>
                <w:sz w:val="24"/>
                <w:szCs w:val="24"/>
              </w:rPr>
              <w:t>Večletno raziskovalno delo skupine mora podati rezultate, ki so v korist področju dela Fakultete ter odpirajo nove možnosti za raziskovalne in tržne projekte.</w:t>
            </w:r>
          </w:p>
        </w:tc>
      </w:tr>
      <w:tr w:rsidR="007013E3" w:rsidRPr="00554B93" w:rsidTr="00E50A46">
        <w:tc>
          <w:tcPr>
            <w:tcW w:w="5146" w:type="dxa"/>
          </w:tcPr>
          <w:p w:rsidR="007013E3" w:rsidRPr="00554B93" w:rsidRDefault="007013E3" w:rsidP="00E50A46">
            <w:pPr>
              <w:pStyle w:val="NoSpacing"/>
              <w:jc w:val="both"/>
              <w:rPr>
                <w:rFonts w:ascii="Times New Roman" w:hAnsi="Times New Roman"/>
                <w:b/>
                <w:sz w:val="24"/>
                <w:szCs w:val="24"/>
              </w:rPr>
            </w:pPr>
          </w:p>
        </w:tc>
        <w:tc>
          <w:tcPr>
            <w:tcW w:w="4142" w:type="dxa"/>
          </w:tcPr>
          <w:p w:rsidR="007013E3" w:rsidRPr="00554B93" w:rsidRDefault="007013E3" w:rsidP="00E50A46">
            <w:pPr>
              <w:pStyle w:val="NoSpacing"/>
              <w:jc w:val="both"/>
              <w:rPr>
                <w:rFonts w:ascii="Times New Roman" w:hAnsi="Times New Roman"/>
                <w:b/>
                <w:sz w:val="24"/>
                <w:szCs w:val="24"/>
              </w:rPr>
            </w:pPr>
          </w:p>
        </w:tc>
      </w:tr>
      <w:tr w:rsidR="007013E3" w:rsidRPr="00554B93" w:rsidTr="00E50A46">
        <w:tc>
          <w:tcPr>
            <w:tcW w:w="5146" w:type="dxa"/>
          </w:tcPr>
          <w:p w:rsidR="007013E3" w:rsidRPr="00554B93" w:rsidRDefault="007013E3" w:rsidP="00E50A46">
            <w:pPr>
              <w:pStyle w:val="NoSpacing"/>
              <w:jc w:val="both"/>
              <w:rPr>
                <w:rFonts w:ascii="Times New Roman" w:hAnsi="Times New Roman"/>
                <w:b/>
                <w:sz w:val="24"/>
                <w:szCs w:val="24"/>
              </w:rPr>
            </w:pPr>
          </w:p>
        </w:tc>
        <w:tc>
          <w:tcPr>
            <w:tcW w:w="4142" w:type="dxa"/>
          </w:tcPr>
          <w:p w:rsidR="007013E3" w:rsidRPr="00554B93" w:rsidRDefault="007013E3" w:rsidP="00E50A46">
            <w:pPr>
              <w:pStyle w:val="NoSpacing"/>
              <w:jc w:val="both"/>
              <w:rPr>
                <w:rFonts w:ascii="Times New Roman" w:hAnsi="Times New Roman"/>
                <w:b/>
                <w:sz w:val="24"/>
                <w:szCs w:val="24"/>
              </w:rPr>
            </w:pPr>
          </w:p>
        </w:tc>
      </w:tr>
    </w:tbl>
    <w:p w:rsidR="007013E3" w:rsidRPr="00554B93" w:rsidRDefault="007013E3" w:rsidP="007013E3">
      <w:pPr>
        <w:pStyle w:val="NoSpacing"/>
        <w:jc w:val="both"/>
        <w:rPr>
          <w:rFonts w:ascii="Times New Roman" w:hAnsi="Times New Roman"/>
          <w:b/>
          <w:sz w:val="24"/>
          <w:szCs w:val="24"/>
        </w:rPr>
      </w:pPr>
    </w:p>
    <w:p w:rsidR="007013E3" w:rsidRDefault="007013E3" w:rsidP="007013E3"/>
    <w:p w:rsidR="006D1ACC" w:rsidRPr="004258FD" w:rsidRDefault="006D1ACC" w:rsidP="00E65337">
      <w:pPr>
        <w:pStyle w:val="NoSpacing"/>
        <w:jc w:val="both"/>
        <w:rPr>
          <w:rFonts w:ascii="Times New Roman" w:hAnsi="Times New Roman"/>
          <w:b/>
          <w:sz w:val="24"/>
          <w:szCs w:val="24"/>
        </w:rPr>
      </w:pPr>
    </w:p>
    <w:p w:rsidR="00D1713B" w:rsidRPr="004258FD" w:rsidRDefault="00566957" w:rsidP="00E65337">
      <w:pPr>
        <w:numPr>
          <w:ilvl w:val="0"/>
          <w:numId w:val="1"/>
        </w:numPr>
        <w:spacing w:after="0" w:line="240" w:lineRule="auto"/>
        <w:rPr>
          <w:rFonts w:ascii="Times New Roman" w:eastAsia="Times New Roman" w:hAnsi="Times New Roman"/>
          <w:bCs/>
          <w:i/>
          <w:iCs/>
          <w:sz w:val="24"/>
          <w:szCs w:val="24"/>
        </w:rPr>
      </w:pPr>
      <w:r w:rsidRPr="004258FD">
        <w:rPr>
          <w:rFonts w:ascii="Times New Roman" w:hAnsi="Times New Roman"/>
          <w:b/>
          <w:sz w:val="24"/>
          <w:szCs w:val="24"/>
        </w:rPr>
        <w:t>KNJIŽNI</w:t>
      </w:r>
      <w:r w:rsidR="00A863A9" w:rsidRPr="004258FD">
        <w:rPr>
          <w:rFonts w:ascii="Times New Roman" w:hAnsi="Times New Roman"/>
          <w:b/>
          <w:sz w:val="24"/>
          <w:szCs w:val="24"/>
        </w:rPr>
        <w:t xml:space="preserve">ČNA </w:t>
      </w:r>
      <w:r w:rsidRPr="004258FD">
        <w:rPr>
          <w:rFonts w:ascii="Times New Roman" w:hAnsi="Times New Roman"/>
          <w:b/>
          <w:sz w:val="24"/>
          <w:szCs w:val="24"/>
        </w:rPr>
        <w:t>IN ZALOŽNIŠKA DEJAVNOST</w:t>
      </w:r>
      <w:r w:rsidR="00D1713B" w:rsidRPr="004258FD">
        <w:rPr>
          <w:rFonts w:ascii="Times New Roman" w:hAnsi="Times New Roman"/>
          <w:i/>
          <w:sz w:val="24"/>
          <w:szCs w:val="24"/>
        </w:rPr>
        <w:t xml:space="preserve"> - </w:t>
      </w:r>
      <w:r w:rsidR="00AE4B39" w:rsidRPr="004258FD">
        <w:rPr>
          <w:rFonts w:ascii="Times New Roman" w:eastAsia="Times New Roman" w:hAnsi="Times New Roman"/>
          <w:bCs/>
          <w:i/>
          <w:iCs/>
          <w:sz w:val="24"/>
          <w:szCs w:val="24"/>
        </w:rPr>
        <w:t>Možne tematike</w:t>
      </w:r>
      <w:r w:rsidR="00D1713B" w:rsidRPr="004258FD">
        <w:rPr>
          <w:rFonts w:ascii="Times New Roman" w:eastAsia="Times New Roman" w:hAnsi="Times New Roman"/>
          <w:bCs/>
          <w:i/>
          <w:iCs/>
          <w:sz w:val="24"/>
          <w:szCs w:val="24"/>
        </w:rPr>
        <w:t xml:space="preserve"> za pripravo področnih analiz in ugotovitev</w:t>
      </w:r>
    </w:p>
    <w:p w:rsidR="00F05F1F" w:rsidRDefault="00F05F1F" w:rsidP="00E65337">
      <w:pPr>
        <w:pStyle w:val="NoSpacing"/>
        <w:jc w:val="both"/>
        <w:rPr>
          <w:rFonts w:ascii="Times New Roman" w:hAnsi="Times New Roman"/>
          <w:sz w:val="24"/>
          <w:szCs w:val="24"/>
        </w:rPr>
      </w:pPr>
    </w:p>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Število aktivnih uporabnikov knjižnice se je v letu 2011 zmanjšalo zaradi nižjega vpisa. Prirast gradiva smo realizirali glede na plan 2011. Ravno tako napredujemo s pripravljanjem elektronske zbirke in izobraževanjem uporabnikov. Po poročilu Centra za informacijske storitve NUK se je tudi število prijav v Digitalno knjižnico močno povečalo. Število čitalniških mest se ni spremenilo, število računalnikov je enako lanskoletnemu. V čitalnici je tudi omogočen dostop do interneta preko EduRoama, kar študentje s pridom uporabljajo.</w:t>
      </w:r>
    </w:p>
    <w:p w:rsidR="00F05F1F" w:rsidRDefault="00F05F1F" w:rsidP="00E65337">
      <w:pPr>
        <w:pStyle w:val="NoSpacing"/>
        <w:jc w:val="both"/>
        <w:rPr>
          <w:rFonts w:ascii="Times New Roman" w:hAnsi="Times New Roman"/>
          <w:sz w:val="24"/>
          <w:szCs w:val="24"/>
        </w:rPr>
      </w:pPr>
    </w:p>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Ankete v tem letu nismo izvedli. V knjižnici je na voljo knjiga pritožb oz. pohval. Tudi na spletni strani knjižnice je možno poslati pripombe. Od leta 2008 nismo prejeli nobene negativne pripombe. Če pride do zapleta, ga rešimo sproti.</w:t>
      </w:r>
    </w:p>
    <w:p w:rsidR="00F05F1F" w:rsidRDefault="00F05F1F" w:rsidP="00E65337">
      <w:pPr>
        <w:pStyle w:val="NoSpacing"/>
        <w:jc w:val="both"/>
        <w:rPr>
          <w:rFonts w:ascii="Times New Roman" w:hAnsi="Times New Roman"/>
          <w:b/>
          <w:sz w:val="24"/>
          <w:szCs w:val="24"/>
        </w:rPr>
      </w:pPr>
    </w:p>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Vsa literatura je v prostem pristopu. Študijsko literaturo posodabljamo. Diplomske naloge arhiviramo v Pokrajinskem arhivu Koper.</w:t>
      </w:r>
    </w:p>
    <w:p w:rsidR="00F05F1F" w:rsidRDefault="00F05F1F" w:rsidP="00E65337">
      <w:pPr>
        <w:pStyle w:val="NoSpacing"/>
        <w:jc w:val="both"/>
        <w:rPr>
          <w:rFonts w:ascii="Times New Roman" w:hAnsi="Times New Roman"/>
          <w:b/>
          <w:sz w:val="24"/>
          <w:szCs w:val="24"/>
        </w:rPr>
      </w:pPr>
    </w:p>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Redno sodelujemo z univerzitetno službo, s koordinatorico za knjižnično dejavnost, dr. Mojco Kotar.  Urejanje področja poteka v sodelovanju z univerzitetno službo.</w:t>
      </w:r>
    </w:p>
    <w:p w:rsidR="00F05F1F" w:rsidRDefault="00F05F1F" w:rsidP="00E65337">
      <w:pPr>
        <w:pStyle w:val="NoSpacing"/>
        <w:jc w:val="both"/>
        <w:rPr>
          <w:rFonts w:ascii="Times New Roman" w:hAnsi="Times New Roman"/>
          <w:sz w:val="24"/>
          <w:szCs w:val="24"/>
        </w:rPr>
      </w:pPr>
    </w:p>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 xml:space="preserve">Založniško dejavnost opravlja Komisija za založniško dejavnost Fakultete za pomorstvo in promet. Po svojem letnem programu izdaja visokošolske učbenike in ostalo učno gradivo. Prodaja zbirke fakultetnih učbenikov poteka tudi preko elektronske prodaje na spletni strani fakultete. </w:t>
      </w:r>
    </w:p>
    <w:p w:rsidR="000504AB" w:rsidRPr="004258FD" w:rsidRDefault="000504AB" w:rsidP="00E65337">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4142"/>
      </w:tblGrid>
      <w:tr w:rsidR="000504AB" w:rsidRPr="004258FD" w:rsidTr="00351564">
        <w:tc>
          <w:tcPr>
            <w:tcW w:w="5146" w:type="dxa"/>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 xml:space="preserve">Ključni dosežki, prednosti in dobre prakse na področju (tri) </w:t>
            </w:r>
          </w:p>
        </w:tc>
        <w:tc>
          <w:tcPr>
            <w:tcW w:w="4142" w:type="dxa"/>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Obrazložitev vpliva na kakovost</w:t>
            </w:r>
          </w:p>
        </w:tc>
      </w:tr>
      <w:tr w:rsidR="00DF74FB" w:rsidRPr="004258FD" w:rsidTr="00351564">
        <w:tc>
          <w:tcPr>
            <w:tcW w:w="5146"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Poličniki za knjižne novosti</w:t>
            </w:r>
          </w:p>
        </w:tc>
        <w:tc>
          <w:tcPr>
            <w:tcW w:w="4142"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Vidnost nove literature</w:t>
            </w:r>
          </w:p>
        </w:tc>
      </w:tr>
      <w:tr w:rsidR="00DF74FB" w:rsidRPr="004258FD" w:rsidTr="00351564">
        <w:tc>
          <w:tcPr>
            <w:tcW w:w="5146"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Sredstva za nakup literature</w:t>
            </w:r>
          </w:p>
        </w:tc>
        <w:tc>
          <w:tcPr>
            <w:tcW w:w="4142"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Posodobljena literatura</w:t>
            </w:r>
          </w:p>
        </w:tc>
      </w:tr>
      <w:tr w:rsidR="00DF74FB" w:rsidRPr="004258FD" w:rsidTr="00351564">
        <w:tc>
          <w:tcPr>
            <w:tcW w:w="5146"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lastRenderedPageBreak/>
              <w:t>Arhiviran</w:t>
            </w:r>
            <w:r w:rsidR="009D0B26">
              <w:rPr>
                <w:rFonts w:ascii="Times New Roman" w:hAnsi="Times New Roman"/>
                <w:sz w:val="24"/>
                <w:szCs w:val="24"/>
              </w:rPr>
              <w:t>j</w:t>
            </w:r>
            <w:r w:rsidRPr="004258FD">
              <w:rPr>
                <w:rFonts w:ascii="Times New Roman" w:hAnsi="Times New Roman"/>
                <w:sz w:val="24"/>
                <w:szCs w:val="24"/>
              </w:rPr>
              <w:t>e diplomskih nalog</w:t>
            </w:r>
          </w:p>
        </w:tc>
        <w:tc>
          <w:tcPr>
            <w:tcW w:w="4142"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 xml:space="preserve">Urejena hrambe dokumentov in racionalizacija prostora </w:t>
            </w:r>
          </w:p>
        </w:tc>
      </w:tr>
      <w:tr w:rsidR="00DF74FB" w:rsidRPr="004258FD" w:rsidTr="00351564">
        <w:tc>
          <w:tcPr>
            <w:tcW w:w="5146" w:type="dxa"/>
            <w:shd w:val="pct10" w:color="auto" w:fill="auto"/>
          </w:tcPr>
          <w:p w:rsidR="00DF74FB" w:rsidRPr="004258FD" w:rsidRDefault="00DF74FB" w:rsidP="00E65337">
            <w:pPr>
              <w:pStyle w:val="NoSpacing"/>
              <w:jc w:val="both"/>
              <w:rPr>
                <w:rFonts w:ascii="Times New Roman" w:hAnsi="Times New Roman"/>
                <w:b/>
                <w:sz w:val="24"/>
                <w:szCs w:val="24"/>
              </w:rPr>
            </w:pPr>
            <w:r w:rsidRPr="004258FD">
              <w:rPr>
                <w:rFonts w:ascii="Times New Roman" w:hAnsi="Times New Roman"/>
                <w:b/>
                <w:sz w:val="24"/>
                <w:szCs w:val="24"/>
              </w:rPr>
              <w:t>Ključne pomanjkljivosti, priložnosti za izboljšave in izzivi na področju (tri)</w:t>
            </w:r>
          </w:p>
        </w:tc>
        <w:tc>
          <w:tcPr>
            <w:tcW w:w="4142" w:type="dxa"/>
            <w:shd w:val="pct10" w:color="auto" w:fill="auto"/>
          </w:tcPr>
          <w:p w:rsidR="00DF74FB" w:rsidRPr="004258FD" w:rsidRDefault="00DF74FB" w:rsidP="00E65337">
            <w:pPr>
              <w:pStyle w:val="NoSpacing"/>
              <w:jc w:val="both"/>
              <w:rPr>
                <w:rFonts w:ascii="Times New Roman" w:hAnsi="Times New Roman"/>
                <w:b/>
                <w:sz w:val="24"/>
                <w:szCs w:val="24"/>
              </w:rPr>
            </w:pPr>
            <w:r w:rsidRPr="004258FD">
              <w:rPr>
                <w:rFonts w:ascii="Times New Roman" w:hAnsi="Times New Roman"/>
                <w:b/>
                <w:sz w:val="24"/>
                <w:szCs w:val="24"/>
              </w:rPr>
              <w:t>Predlogi ukrepov za izboljšave</w:t>
            </w:r>
          </w:p>
        </w:tc>
      </w:tr>
      <w:tr w:rsidR="00DF74FB" w:rsidRPr="004258FD" w:rsidTr="00351564">
        <w:tc>
          <w:tcPr>
            <w:tcW w:w="5146"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Majhna vključenost knjižnice v študijski program</w:t>
            </w:r>
          </w:p>
        </w:tc>
        <w:tc>
          <w:tcPr>
            <w:tcW w:w="4142"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Večja vključenost v študijski program</w:t>
            </w:r>
          </w:p>
        </w:tc>
      </w:tr>
      <w:tr w:rsidR="00DF74FB" w:rsidRPr="004258FD" w:rsidTr="00351564">
        <w:tc>
          <w:tcPr>
            <w:tcW w:w="5146" w:type="dxa"/>
          </w:tcPr>
          <w:p w:rsidR="00DF74FB" w:rsidRPr="004258FD" w:rsidRDefault="00DF74FB" w:rsidP="00E65337">
            <w:pPr>
              <w:pStyle w:val="NoSpacing"/>
              <w:jc w:val="both"/>
              <w:rPr>
                <w:rFonts w:ascii="Times New Roman" w:hAnsi="Times New Roman"/>
                <w:b/>
                <w:sz w:val="24"/>
                <w:szCs w:val="24"/>
              </w:rPr>
            </w:pPr>
          </w:p>
        </w:tc>
        <w:tc>
          <w:tcPr>
            <w:tcW w:w="4142" w:type="dxa"/>
          </w:tcPr>
          <w:p w:rsidR="00DF74FB" w:rsidRPr="004258FD" w:rsidRDefault="00DF74FB" w:rsidP="00E65337">
            <w:pPr>
              <w:pStyle w:val="NoSpacing"/>
              <w:jc w:val="both"/>
              <w:rPr>
                <w:rFonts w:ascii="Times New Roman" w:hAnsi="Times New Roman"/>
                <w:b/>
                <w:sz w:val="24"/>
                <w:szCs w:val="24"/>
              </w:rPr>
            </w:pPr>
          </w:p>
        </w:tc>
      </w:tr>
      <w:tr w:rsidR="00DF74FB" w:rsidRPr="004258FD" w:rsidTr="00351564">
        <w:tc>
          <w:tcPr>
            <w:tcW w:w="5146" w:type="dxa"/>
          </w:tcPr>
          <w:p w:rsidR="00DF74FB" w:rsidRPr="004258FD" w:rsidRDefault="00DF74FB" w:rsidP="00E65337">
            <w:pPr>
              <w:pStyle w:val="NoSpacing"/>
              <w:jc w:val="both"/>
              <w:rPr>
                <w:rFonts w:ascii="Times New Roman" w:hAnsi="Times New Roman"/>
                <w:b/>
                <w:sz w:val="24"/>
                <w:szCs w:val="24"/>
              </w:rPr>
            </w:pPr>
          </w:p>
        </w:tc>
        <w:tc>
          <w:tcPr>
            <w:tcW w:w="4142" w:type="dxa"/>
          </w:tcPr>
          <w:p w:rsidR="00DF74FB" w:rsidRPr="004258FD" w:rsidRDefault="00DF74FB" w:rsidP="00E65337">
            <w:pPr>
              <w:pStyle w:val="NoSpacing"/>
              <w:jc w:val="both"/>
              <w:rPr>
                <w:rFonts w:ascii="Times New Roman" w:hAnsi="Times New Roman"/>
                <w:b/>
                <w:sz w:val="24"/>
                <w:szCs w:val="24"/>
              </w:rPr>
            </w:pPr>
          </w:p>
        </w:tc>
      </w:tr>
      <w:tr w:rsidR="00DF74FB" w:rsidRPr="004258FD" w:rsidTr="00351564">
        <w:tc>
          <w:tcPr>
            <w:tcW w:w="5146" w:type="dxa"/>
            <w:shd w:val="pct10" w:color="auto" w:fill="auto"/>
          </w:tcPr>
          <w:p w:rsidR="00DF74FB" w:rsidRPr="004258FD" w:rsidRDefault="00DF74FB" w:rsidP="00E65337">
            <w:pPr>
              <w:pStyle w:val="NoSpacing"/>
              <w:jc w:val="both"/>
              <w:rPr>
                <w:rFonts w:ascii="Times New Roman" w:hAnsi="Times New Roman"/>
                <w:b/>
                <w:sz w:val="24"/>
                <w:szCs w:val="24"/>
              </w:rPr>
            </w:pPr>
            <w:r w:rsidRPr="004258FD">
              <w:rPr>
                <w:rFonts w:ascii="Times New Roman" w:hAnsi="Times New Roman"/>
                <w:b/>
                <w:sz w:val="24"/>
                <w:szCs w:val="24"/>
              </w:rPr>
              <w:t>Najpomembnejše točke, ki so v preteklem letu najbolj vplivale na kakovost področja (tri izmed zgoraj navedenih)</w:t>
            </w:r>
          </w:p>
        </w:tc>
        <w:tc>
          <w:tcPr>
            <w:tcW w:w="4142" w:type="dxa"/>
            <w:shd w:val="pct10" w:color="auto" w:fill="auto"/>
          </w:tcPr>
          <w:p w:rsidR="00DF74FB" w:rsidRPr="004258FD" w:rsidRDefault="00DF74FB" w:rsidP="00E65337">
            <w:pPr>
              <w:pStyle w:val="NoSpacing"/>
              <w:jc w:val="both"/>
              <w:rPr>
                <w:rFonts w:ascii="Times New Roman" w:hAnsi="Times New Roman"/>
                <w:b/>
                <w:sz w:val="24"/>
                <w:szCs w:val="24"/>
              </w:rPr>
            </w:pPr>
            <w:r w:rsidRPr="004258FD">
              <w:rPr>
                <w:rFonts w:ascii="Times New Roman" w:hAnsi="Times New Roman"/>
                <w:b/>
                <w:sz w:val="24"/>
                <w:szCs w:val="24"/>
              </w:rPr>
              <w:t>Obrazložitev za izbor točke</w:t>
            </w:r>
          </w:p>
        </w:tc>
      </w:tr>
      <w:tr w:rsidR="00DF74FB" w:rsidRPr="004258FD" w:rsidTr="00351564">
        <w:tc>
          <w:tcPr>
            <w:tcW w:w="5146"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Arhivirane diplomske naloge</w:t>
            </w:r>
          </w:p>
        </w:tc>
        <w:tc>
          <w:tcPr>
            <w:tcW w:w="4142"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Urejenost in racionalizacija prostora</w:t>
            </w:r>
          </w:p>
        </w:tc>
      </w:tr>
      <w:tr w:rsidR="00DF74FB" w:rsidRPr="004258FD" w:rsidTr="00351564">
        <w:tc>
          <w:tcPr>
            <w:tcW w:w="5146"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 xml:space="preserve">Izobraževanje študentov za iskanje gradiva </w:t>
            </w:r>
          </w:p>
        </w:tc>
        <w:tc>
          <w:tcPr>
            <w:tcW w:w="4142" w:type="dxa"/>
          </w:tcPr>
          <w:p w:rsidR="00DF74FB" w:rsidRPr="004258FD" w:rsidRDefault="00DF74FB" w:rsidP="00E65337">
            <w:pPr>
              <w:pStyle w:val="NoSpacing"/>
              <w:jc w:val="both"/>
              <w:rPr>
                <w:rFonts w:ascii="Times New Roman" w:hAnsi="Times New Roman"/>
                <w:sz w:val="24"/>
                <w:szCs w:val="24"/>
              </w:rPr>
            </w:pPr>
            <w:r w:rsidRPr="004258FD">
              <w:rPr>
                <w:rFonts w:ascii="Times New Roman" w:hAnsi="Times New Roman"/>
                <w:sz w:val="24"/>
                <w:szCs w:val="24"/>
              </w:rPr>
              <w:t>Večja samostojnost študentov</w:t>
            </w:r>
          </w:p>
        </w:tc>
      </w:tr>
      <w:tr w:rsidR="00DF74FB" w:rsidRPr="004258FD" w:rsidTr="00351564">
        <w:tc>
          <w:tcPr>
            <w:tcW w:w="5146" w:type="dxa"/>
          </w:tcPr>
          <w:p w:rsidR="00DF74FB" w:rsidRPr="004258FD" w:rsidRDefault="00DF74FB" w:rsidP="00E65337">
            <w:pPr>
              <w:pStyle w:val="NoSpacing"/>
              <w:jc w:val="both"/>
              <w:rPr>
                <w:rFonts w:ascii="Times New Roman" w:hAnsi="Times New Roman"/>
                <w:b/>
                <w:sz w:val="24"/>
                <w:szCs w:val="24"/>
              </w:rPr>
            </w:pPr>
          </w:p>
        </w:tc>
        <w:tc>
          <w:tcPr>
            <w:tcW w:w="4142" w:type="dxa"/>
          </w:tcPr>
          <w:p w:rsidR="00DF74FB" w:rsidRPr="004258FD" w:rsidRDefault="00DF74FB" w:rsidP="00E65337">
            <w:pPr>
              <w:pStyle w:val="NoSpacing"/>
              <w:jc w:val="both"/>
              <w:rPr>
                <w:rFonts w:ascii="Times New Roman" w:hAnsi="Times New Roman"/>
                <w:b/>
                <w:sz w:val="24"/>
                <w:szCs w:val="24"/>
              </w:rPr>
            </w:pPr>
          </w:p>
        </w:tc>
      </w:tr>
    </w:tbl>
    <w:p w:rsidR="000504AB" w:rsidRPr="004258FD" w:rsidRDefault="000504AB" w:rsidP="00E65337">
      <w:pPr>
        <w:pStyle w:val="NoSpacing"/>
        <w:jc w:val="both"/>
        <w:rPr>
          <w:rFonts w:ascii="Times New Roman" w:hAnsi="Times New Roman"/>
          <w:b/>
          <w:sz w:val="24"/>
          <w:szCs w:val="24"/>
        </w:rPr>
      </w:pPr>
    </w:p>
    <w:p w:rsidR="000504AB" w:rsidRPr="004258FD" w:rsidRDefault="00566957" w:rsidP="00E65337">
      <w:pPr>
        <w:pStyle w:val="Heading2"/>
        <w:numPr>
          <w:ilvl w:val="0"/>
          <w:numId w:val="1"/>
        </w:numPr>
        <w:spacing w:before="0" w:after="0" w:line="240" w:lineRule="auto"/>
        <w:rPr>
          <w:rFonts w:ascii="Times New Roman" w:hAnsi="Times New Roman"/>
          <w:i w:val="0"/>
          <w:sz w:val="24"/>
          <w:szCs w:val="24"/>
        </w:rPr>
      </w:pPr>
      <w:bookmarkStart w:id="17" w:name="_Toc315685224"/>
      <w:r w:rsidRPr="004258FD">
        <w:rPr>
          <w:rFonts w:ascii="Times New Roman" w:hAnsi="Times New Roman"/>
          <w:i w:val="0"/>
          <w:sz w:val="24"/>
          <w:szCs w:val="24"/>
        </w:rPr>
        <w:t>INVESTICIJE IN VZDRŽEVANJE, PROSTORI IN OPREMA</w:t>
      </w:r>
      <w:bookmarkEnd w:id="17"/>
    </w:p>
    <w:p w:rsidR="000504AB" w:rsidRPr="004258FD" w:rsidRDefault="000504AB" w:rsidP="00E65337">
      <w:pPr>
        <w:pStyle w:val="NoSpacing"/>
        <w:jc w:val="both"/>
        <w:rPr>
          <w:rFonts w:ascii="Times New Roman" w:hAnsi="Times New Roman"/>
          <w:b/>
          <w:sz w:val="24"/>
          <w:szCs w:val="24"/>
        </w:rPr>
      </w:pPr>
    </w:p>
    <w:p w:rsidR="00864B23" w:rsidRDefault="00864B23" w:rsidP="00E65337">
      <w:pPr>
        <w:pStyle w:val="ListParagraph"/>
        <w:spacing w:after="0" w:line="240" w:lineRule="auto"/>
        <w:ind w:left="0"/>
        <w:jc w:val="both"/>
        <w:rPr>
          <w:rFonts w:ascii="Times New Roman" w:hAnsi="Times New Roman"/>
          <w:sz w:val="24"/>
          <w:szCs w:val="24"/>
        </w:rPr>
      </w:pPr>
      <w:r w:rsidRPr="004258FD">
        <w:rPr>
          <w:rFonts w:ascii="Times New Roman" w:hAnsi="Times New Roman"/>
          <w:sz w:val="24"/>
          <w:szCs w:val="24"/>
        </w:rPr>
        <w:t>V letu 2011 se je recesija poznala tudi pri dodeljevanju sredstev za investicijsko vzdrževalna dela</w:t>
      </w:r>
      <w:bookmarkStart w:id="18" w:name="OLE_LINK1"/>
      <w:bookmarkStart w:id="19" w:name="OLE_LINK2"/>
      <w:r w:rsidRPr="004258FD">
        <w:rPr>
          <w:rFonts w:ascii="Times New Roman" w:hAnsi="Times New Roman"/>
          <w:sz w:val="24"/>
          <w:szCs w:val="24"/>
        </w:rPr>
        <w:t xml:space="preserve">, saj iz sredstev UL po razdelilniku nismo realizirali načrtovanega investicijskega vzdrževanja, in sicer zamenjave dotrajanih tal na hodniku v tretjem nadstropju in predavalnicah ter kabinetih, skupaj 500 m2, za kar smo načrtovali približno 40 tisoč eurov. </w:t>
      </w:r>
    </w:p>
    <w:p w:rsidR="00F05F1F" w:rsidRPr="004258FD" w:rsidRDefault="00F05F1F" w:rsidP="00E65337">
      <w:pPr>
        <w:pStyle w:val="ListParagraph"/>
        <w:spacing w:after="0" w:line="240" w:lineRule="auto"/>
        <w:ind w:left="0"/>
        <w:jc w:val="both"/>
        <w:rPr>
          <w:rFonts w:ascii="Times New Roman" w:hAnsi="Times New Roman"/>
          <w:sz w:val="24"/>
          <w:szCs w:val="24"/>
        </w:rPr>
      </w:pPr>
    </w:p>
    <w:p w:rsidR="00864B23" w:rsidRDefault="00864B23" w:rsidP="00E65337">
      <w:pPr>
        <w:spacing w:after="0" w:line="240" w:lineRule="auto"/>
        <w:jc w:val="both"/>
        <w:rPr>
          <w:rFonts w:ascii="Times New Roman" w:hAnsi="Times New Roman"/>
          <w:sz w:val="24"/>
          <w:szCs w:val="24"/>
        </w:rPr>
      </w:pPr>
      <w:r w:rsidRPr="004258FD">
        <w:rPr>
          <w:rFonts w:ascii="Times New Roman" w:hAnsi="Times New Roman"/>
          <w:sz w:val="24"/>
          <w:szCs w:val="24"/>
        </w:rPr>
        <w:t xml:space="preserve">Glede investicijskega vzdrževanja iz sredstev UL po razdelilniku nismo realizirali načrtovano investicijsko vzdrževanje smo pa investirali 11.563,50 eurov v pripravo projektne dokumentacije za nerealiziran del IVD-ja, ki ga nameravamo izvesti v letu 2012, saj je večina kabinetov za zaposlene visokošolske učitelje in sodelavce neprimernih in potrebnih ustrezne sanacije. Izvedena je bila zamenjava strehe nad zvezdogledom, za kar smo iz sredstev UL za IVD dobili 33.230 eurov, sami pa smo sofinancirali 13.688 eurov. Glede na to, da smo imeli že postavljen oder, smo skupaj s PTIC-em sofinancirali sanacijo in ureditev fasade centralnega dela objekta v višini 10.299 eurov. </w:t>
      </w:r>
    </w:p>
    <w:p w:rsidR="00F05F1F" w:rsidRPr="004258FD" w:rsidRDefault="00F05F1F" w:rsidP="00E65337">
      <w:pPr>
        <w:spacing w:after="0" w:line="240" w:lineRule="auto"/>
        <w:jc w:val="both"/>
        <w:rPr>
          <w:rFonts w:ascii="Times New Roman" w:hAnsi="Times New Roman"/>
          <w:sz w:val="24"/>
          <w:szCs w:val="24"/>
        </w:rPr>
      </w:pPr>
    </w:p>
    <w:p w:rsidR="00864B23" w:rsidRDefault="00864B23" w:rsidP="00E65337">
      <w:pPr>
        <w:spacing w:after="0" w:line="240" w:lineRule="auto"/>
        <w:jc w:val="both"/>
        <w:rPr>
          <w:rFonts w:ascii="Times New Roman" w:hAnsi="Times New Roman"/>
          <w:sz w:val="24"/>
          <w:szCs w:val="24"/>
        </w:rPr>
      </w:pPr>
      <w:r w:rsidRPr="004258FD">
        <w:rPr>
          <w:rFonts w:ascii="Times New Roman" w:hAnsi="Times New Roman"/>
          <w:sz w:val="24"/>
          <w:szCs w:val="24"/>
        </w:rPr>
        <w:t xml:space="preserve">Vključili smo se tudi v projekt »Energetska sanacija UL«, ki ga vodi Inovacijsko-razvojni inštitut Univerze v Ljubljani (IRI UL), kjer smo bili na podlagi poslanih podatkov o objektu, izbrani v ožji izbor. Študija projekta bo pokazala, ali in koliko se splača investirati v energijsko varčnost objekta kot celote. </w:t>
      </w:r>
    </w:p>
    <w:p w:rsidR="00F05F1F" w:rsidRPr="004258FD" w:rsidRDefault="00F05F1F" w:rsidP="00E65337">
      <w:pPr>
        <w:spacing w:after="0" w:line="240" w:lineRule="auto"/>
        <w:jc w:val="both"/>
        <w:rPr>
          <w:rFonts w:ascii="Times New Roman" w:hAnsi="Times New Roman"/>
          <w:sz w:val="24"/>
          <w:szCs w:val="24"/>
        </w:rPr>
      </w:pPr>
    </w:p>
    <w:p w:rsidR="00864B23" w:rsidRDefault="00864B23" w:rsidP="00E65337">
      <w:pPr>
        <w:pStyle w:val="Odstavekseznama1"/>
        <w:spacing w:after="0" w:line="240" w:lineRule="auto"/>
        <w:ind w:left="0"/>
        <w:jc w:val="both"/>
        <w:rPr>
          <w:rFonts w:ascii="Times New Roman" w:eastAsia="Calibri" w:hAnsi="Times New Roman" w:cs="Times New Roman"/>
          <w:sz w:val="24"/>
          <w:szCs w:val="24"/>
        </w:rPr>
      </w:pPr>
      <w:r w:rsidRPr="004258FD">
        <w:rPr>
          <w:rFonts w:ascii="Times New Roman" w:eastAsia="Calibri" w:hAnsi="Times New Roman" w:cs="Times New Roman"/>
          <w:sz w:val="24"/>
          <w:szCs w:val="24"/>
        </w:rPr>
        <w:t xml:space="preserve">Fakulteta se še vedno ukvarja s prostorsko problematiko, saj mora za redno dejavnost občasno najemati predavalnice Primorskega tehnološke izobraževalnega centra (PTIC), le te pa ne ustrezajo standardom poučevanja na univerzitetni ravni. </w:t>
      </w:r>
    </w:p>
    <w:p w:rsidR="00EF51E3" w:rsidRPr="004258FD" w:rsidRDefault="00EF51E3" w:rsidP="00E65337">
      <w:pPr>
        <w:pStyle w:val="Odstavekseznama1"/>
        <w:spacing w:after="0" w:line="240" w:lineRule="auto"/>
        <w:ind w:left="0"/>
        <w:jc w:val="both"/>
        <w:rPr>
          <w:rFonts w:ascii="Times New Roman" w:eastAsia="Calibri" w:hAnsi="Times New Roman" w:cs="Times New Roman"/>
          <w:sz w:val="24"/>
          <w:szCs w:val="24"/>
        </w:rPr>
      </w:pPr>
    </w:p>
    <w:p w:rsidR="00864B23" w:rsidRDefault="00864B23" w:rsidP="00E65337">
      <w:pPr>
        <w:pStyle w:val="ListParagraph"/>
        <w:spacing w:after="0" w:line="240" w:lineRule="auto"/>
        <w:ind w:left="0"/>
        <w:jc w:val="both"/>
        <w:rPr>
          <w:rFonts w:ascii="Times New Roman" w:hAnsi="Times New Roman"/>
          <w:sz w:val="24"/>
          <w:szCs w:val="24"/>
        </w:rPr>
      </w:pPr>
      <w:r w:rsidRPr="004258FD">
        <w:rPr>
          <w:rFonts w:ascii="Times New Roman" w:hAnsi="Times New Roman"/>
          <w:sz w:val="24"/>
          <w:szCs w:val="24"/>
        </w:rPr>
        <w:t>S predstavniki Univerze v Ljubljani, MŠŠ in MVZT ter Ptic-em smo imeli nekaj sestankov na tematiko  funkcionalnejše (vertikalne) delitve prostorov na Poti pomorščakov 4,</w:t>
      </w:r>
      <w:r w:rsidR="00EF51E3">
        <w:rPr>
          <w:rFonts w:ascii="Times New Roman" w:hAnsi="Times New Roman"/>
          <w:sz w:val="24"/>
          <w:szCs w:val="24"/>
        </w:rPr>
        <w:t xml:space="preserve"> </w:t>
      </w:r>
      <w:r w:rsidRPr="004258FD">
        <w:rPr>
          <w:rFonts w:ascii="Times New Roman" w:hAnsi="Times New Roman"/>
          <w:sz w:val="24"/>
          <w:szCs w:val="24"/>
        </w:rPr>
        <w:t>Portorož,  ki bi upoštevala  dejanske potrebe obeh javnih zavodov na podlagi števila vseh deležnikov.</w:t>
      </w:r>
    </w:p>
    <w:p w:rsidR="00F05F1F" w:rsidRPr="004258FD" w:rsidRDefault="00F05F1F" w:rsidP="00E65337">
      <w:pPr>
        <w:pStyle w:val="ListParagraph"/>
        <w:spacing w:after="0" w:line="240" w:lineRule="auto"/>
        <w:ind w:left="0"/>
        <w:jc w:val="both"/>
        <w:rPr>
          <w:rFonts w:ascii="Times New Roman" w:hAnsi="Times New Roman"/>
          <w:sz w:val="24"/>
          <w:szCs w:val="24"/>
        </w:rPr>
      </w:pPr>
    </w:p>
    <w:p w:rsidR="00864B23" w:rsidRDefault="00864B23" w:rsidP="00E65337">
      <w:pPr>
        <w:pStyle w:val="ListParagraph"/>
        <w:spacing w:after="0" w:line="240" w:lineRule="auto"/>
        <w:ind w:left="0"/>
        <w:jc w:val="both"/>
        <w:rPr>
          <w:rFonts w:ascii="Times New Roman" w:hAnsi="Times New Roman"/>
          <w:sz w:val="24"/>
          <w:szCs w:val="24"/>
        </w:rPr>
      </w:pPr>
      <w:r w:rsidRPr="004258FD">
        <w:rPr>
          <w:rFonts w:ascii="Times New Roman" w:hAnsi="Times New Roman"/>
          <w:sz w:val="24"/>
          <w:szCs w:val="24"/>
        </w:rPr>
        <w:t>Opravljen je bil tudi popis potrebnih del za morebiten najem dveh zgradb bivše policijske postaje v Portorožu, Obala 19 in 17/a, kjer bi nastanili študente. Investicija bi skupaj z opremo znašala dobrih 600.000 tisoč eurov. Glede na to, da mora v teh postopkih aktivno nastopati UL, smo o nameri obvestili UO UL.</w:t>
      </w:r>
    </w:p>
    <w:p w:rsidR="00F05F1F" w:rsidRPr="004258FD" w:rsidRDefault="00F05F1F" w:rsidP="00E65337">
      <w:pPr>
        <w:pStyle w:val="ListParagraph"/>
        <w:spacing w:after="0" w:line="240" w:lineRule="auto"/>
        <w:ind w:left="0"/>
        <w:jc w:val="both"/>
        <w:rPr>
          <w:rFonts w:ascii="Times New Roman" w:hAnsi="Times New Roman"/>
          <w:sz w:val="24"/>
          <w:szCs w:val="24"/>
        </w:rPr>
      </w:pPr>
    </w:p>
    <w:bookmarkEnd w:id="18"/>
    <w:bookmarkEnd w:id="19"/>
    <w:p w:rsidR="00864B23" w:rsidRPr="004258FD" w:rsidRDefault="00864B23" w:rsidP="00E65337">
      <w:pPr>
        <w:spacing w:after="0" w:line="240" w:lineRule="auto"/>
        <w:jc w:val="both"/>
        <w:rPr>
          <w:rFonts w:ascii="Times New Roman" w:hAnsi="Times New Roman"/>
          <w:sz w:val="24"/>
          <w:szCs w:val="24"/>
        </w:rPr>
      </w:pPr>
      <w:r w:rsidRPr="004258FD">
        <w:rPr>
          <w:rFonts w:ascii="Times New Roman" w:hAnsi="Times New Roman"/>
          <w:sz w:val="24"/>
          <w:szCs w:val="24"/>
        </w:rPr>
        <w:t xml:space="preserve">Vsako leto vlagamo nekaj lastnih sredstev v nadgradnjo pomorskih simulatorjev in drugo opremo, saj se zavedamo, da vlaganja v instrumentalno opremo (simulatorji, plovila) </w:t>
      </w:r>
      <w:r w:rsidRPr="004258FD">
        <w:rPr>
          <w:rFonts w:ascii="Times New Roman" w:hAnsi="Times New Roman"/>
          <w:sz w:val="24"/>
          <w:szCs w:val="24"/>
        </w:rPr>
        <w:lastRenderedPageBreak/>
        <w:t xml:space="preserve">povečujejo kvaliteto posredovanja znanja študentom. Pri tem nam finančno pomaga tudi Uprava za pomorstvo Ministrstva za promet, nekaj sredstev pa je tudi namenskih, iz vira namenjenega študijski dejavnosti. </w:t>
      </w:r>
    </w:p>
    <w:p w:rsidR="00864B23" w:rsidRPr="004258FD" w:rsidRDefault="00864B23" w:rsidP="00E65337">
      <w:pPr>
        <w:spacing w:after="0" w:line="240" w:lineRule="auto"/>
        <w:jc w:val="both"/>
        <w:rPr>
          <w:rFonts w:ascii="Times New Roman" w:hAnsi="Times New Roman"/>
          <w:sz w:val="24"/>
          <w:szCs w:val="24"/>
        </w:rPr>
      </w:pPr>
    </w:p>
    <w:p w:rsidR="00864B23" w:rsidRPr="004258FD" w:rsidRDefault="00864B23" w:rsidP="00E65337">
      <w:pPr>
        <w:pStyle w:val="Odstavekseznama1"/>
        <w:spacing w:after="0" w:line="240" w:lineRule="auto"/>
        <w:ind w:left="0"/>
        <w:jc w:val="both"/>
        <w:rPr>
          <w:rFonts w:ascii="Times New Roman" w:hAnsi="Times New Roman" w:cs="Times New Roman"/>
          <w:sz w:val="24"/>
          <w:szCs w:val="24"/>
        </w:rPr>
      </w:pPr>
      <w:r w:rsidRPr="004258FD">
        <w:rPr>
          <w:rFonts w:ascii="Times New Roman" w:hAnsi="Times New Roman" w:cs="Times New Roman"/>
          <w:sz w:val="24"/>
          <w:szCs w:val="24"/>
        </w:rPr>
        <w:t xml:space="preserve">Računalniške učilnice so opremljene v skladu z najvišjimi standardi za učilnice in so primerne za izobraževanje študentov na vseh stopnjah študija. V računalniški učilnici, ki je namenjena prostim vajam študentov, smo zamenjali štiri računalnike. Nova sta tudi računalnika na informacijski točki in štirje računalniki v knjižnici ter eden v objektu Oddelka za pomorstvo. Tudi sicer ocenjujemo, da so predavalnice primerno opremljene, nekatere so potrebne obnove, predvsem z novo pohištveno opremo in tablami. </w:t>
      </w:r>
    </w:p>
    <w:p w:rsidR="00D1713B" w:rsidRPr="004258FD" w:rsidRDefault="00D1713B" w:rsidP="00E65337">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4142"/>
      </w:tblGrid>
      <w:tr w:rsidR="000504AB" w:rsidRPr="004258FD" w:rsidTr="00351564">
        <w:tc>
          <w:tcPr>
            <w:tcW w:w="5146" w:type="dxa"/>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 xml:space="preserve">Ključni dosežki, prednosti in dobre prakse na področju (tri) </w:t>
            </w:r>
          </w:p>
        </w:tc>
        <w:tc>
          <w:tcPr>
            <w:tcW w:w="4142" w:type="dxa"/>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Obrazložitev vpliva na kakovost</w:t>
            </w:r>
          </w:p>
        </w:tc>
      </w:tr>
      <w:tr w:rsidR="00864B23" w:rsidRPr="004258FD" w:rsidTr="00351564">
        <w:tc>
          <w:tcPr>
            <w:tcW w:w="5146" w:type="dxa"/>
          </w:tcPr>
          <w:p w:rsidR="00864B23" w:rsidRPr="004258FD" w:rsidRDefault="00864B23" w:rsidP="00E65337">
            <w:pPr>
              <w:pStyle w:val="Brezrazmikov1"/>
              <w:jc w:val="both"/>
              <w:rPr>
                <w:rFonts w:ascii="Times New Roman" w:hAnsi="Times New Roman"/>
                <w:sz w:val="24"/>
                <w:szCs w:val="24"/>
              </w:rPr>
            </w:pPr>
            <w:r w:rsidRPr="004258FD">
              <w:rPr>
                <w:rFonts w:ascii="Times New Roman" w:hAnsi="Times New Roman"/>
                <w:sz w:val="24"/>
                <w:szCs w:val="24"/>
              </w:rPr>
              <w:t>Sanacija strehe</w:t>
            </w:r>
          </w:p>
        </w:tc>
        <w:tc>
          <w:tcPr>
            <w:tcW w:w="4142" w:type="dxa"/>
          </w:tcPr>
          <w:p w:rsidR="00864B23" w:rsidRPr="004258FD" w:rsidRDefault="00864B23" w:rsidP="00E65337">
            <w:pPr>
              <w:pStyle w:val="Brezrazmikov1"/>
              <w:jc w:val="both"/>
              <w:rPr>
                <w:rFonts w:ascii="Times New Roman" w:hAnsi="Times New Roman"/>
                <w:sz w:val="24"/>
                <w:szCs w:val="24"/>
              </w:rPr>
            </w:pPr>
            <w:r w:rsidRPr="004258FD">
              <w:rPr>
                <w:rFonts w:ascii="Times New Roman" w:hAnsi="Times New Roman"/>
                <w:sz w:val="24"/>
                <w:szCs w:val="24"/>
              </w:rPr>
              <w:t>Kvalitetnejši pogoji za delo</w:t>
            </w:r>
          </w:p>
        </w:tc>
      </w:tr>
      <w:tr w:rsidR="00864B23" w:rsidRPr="004258FD" w:rsidTr="00351564">
        <w:tc>
          <w:tcPr>
            <w:tcW w:w="5146" w:type="dxa"/>
          </w:tcPr>
          <w:p w:rsidR="00864B23" w:rsidRPr="004258FD" w:rsidRDefault="00864B23" w:rsidP="00E65337">
            <w:pPr>
              <w:pStyle w:val="Brezrazmikov1"/>
              <w:jc w:val="both"/>
              <w:rPr>
                <w:rFonts w:ascii="Times New Roman" w:hAnsi="Times New Roman"/>
                <w:sz w:val="24"/>
                <w:szCs w:val="24"/>
              </w:rPr>
            </w:pPr>
            <w:r w:rsidRPr="004258FD">
              <w:rPr>
                <w:rFonts w:ascii="Times New Roman" w:hAnsi="Times New Roman"/>
                <w:sz w:val="24"/>
                <w:szCs w:val="24"/>
              </w:rPr>
              <w:t>Vlaganja v opremo</w:t>
            </w:r>
          </w:p>
        </w:tc>
        <w:tc>
          <w:tcPr>
            <w:tcW w:w="4142" w:type="dxa"/>
          </w:tcPr>
          <w:p w:rsidR="00864B23" w:rsidRPr="004258FD" w:rsidRDefault="00864B23" w:rsidP="00E65337">
            <w:pPr>
              <w:pStyle w:val="Brezrazmikov1"/>
              <w:jc w:val="both"/>
              <w:rPr>
                <w:rFonts w:ascii="Times New Roman" w:hAnsi="Times New Roman"/>
                <w:sz w:val="24"/>
                <w:szCs w:val="24"/>
              </w:rPr>
            </w:pPr>
            <w:r w:rsidRPr="004258FD">
              <w:rPr>
                <w:rFonts w:ascii="Times New Roman" w:hAnsi="Times New Roman"/>
                <w:sz w:val="24"/>
                <w:szCs w:val="24"/>
              </w:rPr>
              <w:t>Kvalitetnejši pogoji za delo</w:t>
            </w:r>
          </w:p>
        </w:tc>
      </w:tr>
      <w:tr w:rsidR="00864B23" w:rsidRPr="004258FD" w:rsidTr="00351564">
        <w:tc>
          <w:tcPr>
            <w:tcW w:w="5146" w:type="dxa"/>
          </w:tcPr>
          <w:p w:rsidR="00864B23" w:rsidRPr="004258FD" w:rsidRDefault="00864B23" w:rsidP="00E65337">
            <w:pPr>
              <w:pStyle w:val="NoSpacing"/>
              <w:jc w:val="both"/>
              <w:rPr>
                <w:rFonts w:ascii="Times New Roman" w:hAnsi="Times New Roman"/>
                <w:sz w:val="24"/>
                <w:szCs w:val="24"/>
              </w:rPr>
            </w:pPr>
            <w:r w:rsidRPr="004258FD">
              <w:rPr>
                <w:rFonts w:ascii="Times New Roman" w:hAnsi="Times New Roman"/>
                <w:sz w:val="24"/>
                <w:szCs w:val="24"/>
              </w:rPr>
              <w:t>Priprava projektne dokumentacije</w:t>
            </w:r>
          </w:p>
        </w:tc>
        <w:tc>
          <w:tcPr>
            <w:tcW w:w="4142" w:type="dxa"/>
          </w:tcPr>
          <w:p w:rsidR="00864B23" w:rsidRPr="004258FD" w:rsidRDefault="00864B23" w:rsidP="00E65337">
            <w:pPr>
              <w:pStyle w:val="NoSpacing"/>
              <w:jc w:val="both"/>
              <w:rPr>
                <w:rFonts w:ascii="Times New Roman" w:hAnsi="Times New Roman"/>
                <w:b/>
                <w:sz w:val="24"/>
                <w:szCs w:val="24"/>
              </w:rPr>
            </w:pPr>
            <w:r w:rsidRPr="004258FD">
              <w:rPr>
                <w:rFonts w:ascii="Times New Roman" w:hAnsi="Times New Roman"/>
                <w:sz w:val="24"/>
                <w:szCs w:val="24"/>
              </w:rPr>
              <w:t>Kvalitetnejši pogoji za delo</w:t>
            </w:r>
          </w:p>
        </w:tc>
      </w:tr>
      <w:tr w:rsidR="00864B23" w:rsidRPr="004258FD" w:rsidTr="00351564">
        <w:tc>
          <w:tcPr>
            <w:tcW w:w="5146" w:type="dxa"/>
            <w:shd w:val="pct10" w:color="auto" w:fill="auto"/>
          </w:tcPr>
          <w:p w:rsidR="00864B23" w:rsidRPr="004258FD" w:rsidRDefault="00864B23" w:rsidP="00E65337">
            <w:pPr>
              <w:pStyle w:val="NoSpacing"/>
              <w:jc w:val="both"/>
              <w:rPr>
                <w:rFonts w:ascii="Times New Roman" w:hAnsi="Times New Roman"/>
                <w:b/>
                <w:sz w:val="24"/>
                <w:szCs w:val="24"/>
              </w:rPr>
            </w:pPr>
            <w:r w:rsidRPr="004258FD">
              <w:rPr>
                <w:rFonts w:ascii="Times New Roman" w:hAnsi="Times New Roman"/>
                <w:b/>
                <w:sz w:val="24"/>
                <w:szCs w:val="24"/>
              </w:rPr>
              <w:t>Ključne pomanjkljivosti, priložnosti za izboljšave in izzivi na področju (tri)</w:t>
            </w:r>
          </w:p>
        </w:tc>
        <w:tc>
          <w:tcPr>
            <w:tcW w:w="4142" w:type="dxa"/>
            <w:shd w:val="pct10" w:color="auto" w:fill="auto"/>
          </w:tcPr>
          <w:p w:rsidR="00864B23" w:rsidRPr="004258FD" w:rsidRDefault="00864B23" w:rsidP="00E65337">
            <w:pPr>
              <w:pStyle w:val="NoSpacing"/>
              <w:jc w:val="both"/>
              <w:rPr>
                <w:rFonts w:ascii="Times New Roman" w:hAnsi="Times New Roman"/>
                <w:b/>
                <w:sz w:val="24"/>
                <w:szCs w:val="24"/>
              </w:rPr>
            </w:pPr>
            <w:r w:rsidRPr="004258FD">
              <w:rPr>
                <w:rFonts w:ascii="Times New Roman" w:hAnsi="Times New Roman"/>
                <w:b/>
                <w:sz w:val="24"/>
                <w:szCs w:val="24"/>
              </w:rPr>
              <w:t>Predlogi ukrepov za izboljšave</w:t>
            </w:r>
          </w:p>
        </w:tc>
      </w:tr>
      <w:tr w:rsidR="00864B23" w:rsidRPr="004258FD" w:rsidTr="00351564">
        <w:tc>
          <w:tcPr>
            <w:tcW w:w="5146" w:type="dxa"/>
          </w:tcPr>
          <w:p w:rsidR="00864B23" w:rsidRPr="004258FD" w:rsidRDefault="00864B23" w:rsidP="00E65337">
            <w:pPr>
              <w:pStyle w:val="Brezrazmikov1"/>
              <w:jc w:val="both"/>
              <w:rPr>
                <w:rFonts w:ascii="Times New Roman" w:hAnsi="Times New Roman"/>
                <w:sz w:val="24"/>
                <w:szCs w:val="24"/>
              </w:rPr>
            </w:pPr>
            <w:r w:rsidRPr="004258FD">
              <w:rPr>
                <w:rFonts w:ascii="Times New Roman" w:hAnsi="Times New Roman"/>
                <w:sz w:val="24"/>
                <w:szCs w:val="24"/>
              </w:rPr>
              <w:t>Premalo predavalnic in premajhni kabineti – prostorska problematika</w:t>
            </w:r>
          </w:p>
        </w:tc>
        <w:tc>
          <w:tcPr>
            <w:tcW w:w="4142" w:type="dxa"/>
          </w:tcPr>
          <w:p w:rsidR="00864B23" w:rsidRPr="004258FD" w:rsidRDefault="00864B23" w:rsidP="00E65337">
            <w:pPr>
              <w:pStyle w:val="Brezrazmikov1"/>
              <w:jc w:val="both"/>
              <w:rPr>
                <w:rFonts w:ascii="Times New Roman" w:hAnsi="Times New Roman"/>
                <w:sz w:val="24"/>
                <w:szCs w:val="24"/>
              </w:rPr>
            </w:pPr>
            <w:r w:rsidRPr="004258FD">
              <w:rPr>
                <w:rFonts w:ascii="Times New Roman" w:hAnsi="Times New Roman"/>
                <w:sz w:val="24"/>
                <w:szCs w:val="24"/>
              </w:rPr>
              <w:t>Sistemska ureditev zadeve z deležniki MVZT, MŠŠ, UL, FPP in PTIC, na podlagi katere bi se opravila razdelitev zgradbe šole glede na potrebe obeh deležnikov (FPP in PTIC)</w:t>
            </w:r>
          </w:p>
        </w:tc>
      </w:tr>
      <w:tr w:rsidR="00864B23" w:rsidRPr="004258FD" w:rsidTr="00351564">
        <w:tc>
          <w:tcPr>
            <w:tcW w:w="5146" w:type="dxa"/>
          </w:tcPr>
          <w:p w:rsidR="00864B23" w:rsidRPr="004258FD" w:rsidRDefault="00864B23" w:rsidP="00E65337">
            <w:pPr>
              <w:pStyle w:val="NoSpacing"/>
              <w:jc w:val="both"/>
              <w:rPr>
                <w:rFonts w:ascii="Times New Roman" w:hAnsi="Times New Roman"/>
                <w:b/>
                <w:sz w:val="24"/>
                <w:szCs w:val="24"/>
              </w:rPr>
            </w:pPr>
          </w:p>
        </w:tc>
        <w:tc>
          <w:tcPr>
            <w:tcW w:w="4142" w:type="dxa"/>
          </w:tcPr>
          <w:p w:rsidR="00864B23" w:rsidRPr="004258FD" w:rsidRDefault="00864B23" w:rsidP="00E65337">
            <w:pPr>
              <w:pStyle w:val="NoSpacing"/>
              <w:jc w:val="both"/>
              <w:rPr>
                <w:rFonts w:ascii="Times New Roman" w:hAnsi="Times New Roman"/>
                <w:b/>
                <w:sz w:val="24"/>
                <w:szCs w:val="24"/>
              </w:rPr>
            </w:pPr>
          </w:p>
        </w:tc>
      </w:tr>
      <w:tr w:rsidR="00864B23" w:rsidRPr="004258FD" w:rsidTr="00351564">
        <w:tc>
          <w:tcPr>
            <w:tcW w:w="5146" w:type="dxa"/>
          </w:tcPr>
          <w:p w:rsidR="00864B23" w:rsidRPr="004258FD" w:rsidRDefault="00864B23" w:rsidP="00E65337">
            <w:pPr>
              <w:pStyle w:val="NoSpacing"/>
              <w:jc w:val="both"/>
              <w:rPr>
                <w:rFonts w:ascii="Times New Roman" w:hAnsi="Times New Roman"/>
                <w:b/>
                <w:sz w:val="24"/>
                <w:szCs w:val="24"/>
              </w:rPr>
            </w:pPr>
          </w:p>
        </w:tc>
        <w:tc>
          <w:tcPr>
            <w:tcW w:w="4142" w:type="dxa"/>
          </w:tcPr>
          <w:p w:rsidR="00864B23" w:rsidRPr="004258FD" w:rsidRDefault="00864B23" w:rsidP="00E65337">
            <w:pPr>
              <w:pStyle w:val="NoSpacing"/>
              <w:jc w:val="both"/>
              <w:rPr>
                <w:rFonts w:ascii="Times New Roman" w:hAnsi="Times New Roman"/>
                <w:b/>
                <w:sz w:val="24"/>
                <w:szCs w:val="24"/>
              </w:rPr>
            </w:pPr>
          </w:p>
        </w:tc>
      </w:tr>
      <w:tr w:rsidR="00864B23" w:rsidRPr="004258FD" w:rsidTr="00351564">
        <w:tc>
          <w:tcPr>
            <w:tcW w:w="5146" w:type="dxa"/>
            <w:shd w:val="pct10" w:color="auto" w:fill="auto"/>
          </w:tcPr>
          <w:p w:rsidR="00864B23" w:rsidRPr="004258FD" w:rsidRDefault="00864B23" w:rsidP="00E65337">
            <w:pPr>
              <w:pStyle w:val="NoSpacing"/>
              <w:jc w:val="both"/>
              <w:rPr>
                <w:rFonts w:ascii="Times New Roman" w:hAnsi="Times New Roman"/>
                <w:b/>
                <w:sz w:val="24"/>
                <w:szCs w:val="24"/>
              </w:rPr>
            </w:pPr>
            <w:r w:rsidRPr="004258FD">
              <w:rPr>
                <w:rFonts w:ascii="Times New Roman" w:hAnsi="Times New Roman"/>
                <w:b/>
                <w:sz w:val="24"/>
                <w:szCs w:val="24"/>
              </w:rPr>
              <w:t>Najpomembnejše točke, ki so v preteklem letu najbolj vplivale na kakovost področja (tri izmed zgoraj navedenih)</w:t>
            </w:r>
          </w:p>
        </w:tc>
        <w:tc>
          <w:tcPr>
            <w:tcW w:w="4142" w:type="dxa"/>
            <w:shd w:val="pct10" w:color="auto" w:fill="auto"/>
          </w:tcPr>
          <w:p w:rsidR="00864B23" w:rsidRPr="004258FD" w:rsidRDefault="00864B23" w:rsidP="00E65337">
            <w:pPr>
              <w:pStyle w:val="NoSpacing"/>
              <w:jc w:val="both"/>
              <w:rPr>
                <w:rFonts w:ascii="Times New Roman" w:hAnsi="Times New Roman"/>
                <w:b/>
                <w:sz w:val="24"/>
                <w:szCs w:val="24"/>
              </w:rPr>
            </w:pPr>
            <w:r w:rsidRPr="004258FD">
              <w:rPr>
                <w:rFonts w:ascii="Times New Roman" w:hAnsi="Times New Roman"/>
                <w:b/>
                <w:sz w:val="24"/>
                <w:szCs w:val="24"/>
              </w:rPr>
              <w:t>Obrazložitev za izbor točke</w:t>
            </w:r>
          </w:p>
        </w:tc>
      </w:tr>
      <w:tr w:rsidR="00864B23" w:rsidRPr="004258FD" w:rsidTr="00351564">
        <w:tc>
          <w:tcPr>
            <w:tcW w:w="5146" w:type="dxa"/>
          </w:tcPr>
          <w:p w:rsidR="00864B23" w:rsidRPr="004258FD" w:rsidRDefault="00864B23" w:rsidP="00E65337">
            <w:pPr>
              <w:pStyle w:val="NoSpacing"/>
              <w:jc w:val="both"/>
              <w:rPr>
                <w:rFonts w:ascii="Times New Roman" w:hAnsi="Times New Roman"/>
                <w:sz w:val="24"/>
                <w:szCs w:val="24"/>
              </w:rPr>
            </w:pPr>
            <w:r w:rsidRPr="004258FD">
              <w:rPr>
                <w:rFonts w:ascii="Times New Roman" w:hAnsi="Times New Roman"/>
                <w:sz w:val="24"/>
                <w:szCs w:val="24"/>
              </w:rPr>
              <w:t>Vlaganja v opremo</w:t>
            </w:r>
          </w:p>
        </w:tc>
        <w:tc>
          <w:tcPr>
            <w:tcW w:w="4142" w:type="dxa"/>
          </w:tcPr>
          <w:p w:rsidR="00864B23" w:rsidRPr="004258FD" w:rsidRDefault="00864B23" w:rsidP="00E65337">
            <w:pPr>
              <w:pStyle w:val="NoSpacing"/>
              <w:jc w:val="both"/>
              <w:rPr>
                <w:rFonts w:ascii="Times New Roman" w:hAnsi="Times New Roman"/>
                <w:b/>
                <w:sz w:val="24"/>
                <w:szCs w:val="24"/>
              </w:rPr>
            </w:pPr>
            <w:r w:rsidRPr="004258FD">
              <w:rPr>
                <w:rFonts w:ascii="Times New Roman" w:hAnsi="Times New Roman"/>
                <w:sz w:val="24"/>
                <w:szCs w:val="24"/>
              </w:rPr>
              <w:t>Kvalitetnejši pogoji za delo</w:t>
            </w:r>
          </w:p>
        </w:tc>
      </w:tr>
      <w:tr w:rsidR="00864B23" w:rsidRPr="004258FD" w:rsidTr="00351564">
        <w:tc>
          <w:tcPr>
            <w:tcW w:w="5146" w:type="dxa"/>
          </w:tcPr>
          <w:p w:rsidR="00864B23" w:rsidRPr="004258FD" w:rsidRDefault="00864B23" w:rsidP="00E65337">
            <w:pPr>
              <w:pStyle w:val="NoSpacing"/>
              <w:jc w:val="both"/>
              <w:rPr>
                <w:rFonts w:ascii="Times New Roman" w:hAnsi="Times New Roman"/>
                <w:b/>
                <w:sz w:val="24"/>
                <w:szCs w:val="24"/>
              </w:rPr>
            </w:pPr>
          </w:p>
        </w:tc>
        <w:tc>
          <w:tcPr>
            <w:tcW w:w="4142" w:type="dxa"/>
          </w:tcPr>
          <w:p w:rsidR="00864B23" w:rsidRPr="004258FD" w:rsidRDefault="00864B23" w:rsidP="00E65337">
            <w:pPr>
              <w:pStyle w:val="NoSpacing"/>
              <w:jc w:val="both"/>
              <w:rPr>
                <w:rFonts w:ascii="Times New Roman" w:hAnsi="Times New Roman"/>
                <w:b/>
                <w:sz w:val="24"/>
                <w:szCs w:val="24"/>
              </w:rPr>
            </w:pPr>
          </w:p>
        </w:tc>
      </w:tr>
      <w:tr w:rsidR="00864B23" w:rsidRPr="004258FD" w:rsidTr="00351564">
        <w:tc>
          <w:tcPr>
            <w:tcW w:w="5146" w:type="dxa"/>
          </w:tcPr>
          <w:p w:rsidR="00864B23" w:rsidRPr="004258FD" w:rsidRDefault="00864B23" w:rsidP="00E65337">
            <w:pPr>
              <w:pStyle w:val="NoSpacing"/>
              <w:jc w:val="both"/>
              <w:rPr>
                <w:rFonts w:ascii="Times New Roman" w:hAnsi="Times New Roman"/>
                <w:b/>
                <w:sz w:val="24"/>
                <w:szCs w:val="24"/>
              </w:rPr>
            </w:pPr>
          </w:p>
        </w:tc>
        <w:tc>
          <w:tcPr>
            <w:tcW w:w="4142" w:type="dxa"/>
          </w:tcPr>
          <w:p w:rsidR="00864B23" w:rsidRPr="004258FD" w:rsidRDefault="00864B23" w:rsidP="00E65337">
            <w:pPr>
              <w:pStyle w:val="NoSpacing"/>
              <w:jc w:val="both"/>
              <w:rPr>
                <w:rFonts w:ascii="Times New Roman" w:hAnsi="Times New Roman"/>
                <w:b/>
                <w:sz w:val="24"/>
                <w:szCs w:val="24"/>
              </w:rPr>
            </w:pPr>
          </w:p>
        </w:tc>
      </w:tr>
    </w:tbl>
    <w:p w:rsidR="000504AB" w:rsidRPr="004258FD" w:rsidRDefault="000504AB" w:rsidP="00E65337">
      <w:pPr>
        <w:pStyle w:val="NoSpacing"/>
        <w:jc w:val="both"/>
        <w:rPr>
          <w:rFonts w:ascii="Times New Roman" w:hAnsi="Times New Roman"/>
          <w:b/>
          <w:sz w:val="24"/>
          <w:szCs w:val="24"/>
        </w:rPr>
      </w:pPr>
    </w:p>
    <w:p w:rsidR="000504AB" w:rsidRDefault="00566957" w:rsidP="00E65337">
      <w:pPr>
        <w:pStyle w:val="Heading2"/>
        <w:numPr>
          <w:ilvl w:val="0"/>
          <w:numId w:val="1"/>
        </w:numPr>
        <w:spacing w:before="0" w:after="0" w:line="240" w:lineRule="auto"/>
        <w:jc w:val="both"/>
        <w:rPr>
          <w:rFonts w:ascii="Times New Roman" w:hAnsi="Times New Roman"/>
          <w:i w:val="0"/>
          <w:sz w:val="24"/>
          <w:szCs w:val="24"/>
        </w:rPr>
      </w:pPr>
      <w:bookmarkStart w:id="20" w:name="_Toc315685225"/>
      <w:r w:rsidRPr="000815AE">
        <w:rPr>
          <w:rFonts w:ascii="Times New Roman" w:hAnsi="Times New Roman"/>
          <w:sz w:val="24"/>
          <w:szCs w:val="24"/>
        </w:rPr>
        <w:t>INFORMACIJSKI SISTEM</w:t>
      </w:r>
      <w:bookmarkEnd w:id="20"/>
    </w:p>
    <w:p w:rsidR="000815AE" w:rsidRPr="000815AE" w:rsidRDefault="000815AE" w:rsidP="00E65337">
      <w:pPr>
        <w:spacing w:after="0" w:line="240" w:lineRule="auto"/>
      </w:pPr>
    </w:p>
    <w:p w:rsidR="002E7B4D" w:rsidRDefault="002E7B4D" w:rsidP="00E65337">
      <w:pPr>
        <w:spacing w:after="0" w:line="240" w:lineRule="auto"/>
        <w:jc w:val="both"/>
        <w:rPr>
          <w:rFonts w:ascii="Times New Roman" w:hAnsi="Times New Roman"/>
          <w:sz w:val="24"/>
          <w:szCs w:val="24"/>
        </w:rPr>
      </w:pPr>
      <w:r w:rsidRPr="004258FD">
        <w:rPr>
          <w:rFonts w:ascii="Times New Roman" w:hAnsi="Times New Roman"/>
          <w:sz w:val="24"/>
          <w:szCs w:val="24"/>
        </w:rPr>
        <w:t>Fakulteta za pomorstvo in promet je leta uporabljala informacijski sistem za študijsko dejavnost E-študent, ki ni zadovoljeval vseh potreb deležnikov, ko je bilo potrebno pripraviti posamezne kazalnike na različnih področjih izobraževalne dejavnosti (statistični podatki, zbirni podatki, razne analize ipd.), prav tako pa ni omogočal izvedbe študentskih anket. V letu 2011 smo v skladu s programom dela e-študent nadomestili s sistemom Vis)Visokošolski informacijski sistem). Ta program je kompatibilen tudi z računovodskim informacijskim programom Vasco , ki ga uporablja FRS.</w:t>
      </w:r>
    </w:p>
    <w:p w:rsidR="00F05F1F" w:rsidRPr="004258FD" w:rsidRDefault="00F05F1F" w:rsidP="00E65337">
      <w:pPr>
        <w:spacing w:after="0" w:line="240" w:lineRule="auto"/>
        <w:jc w:val="both"/>
        <w:rPr>
          <w:rFonts w:ascii="Times New Roman" w:hAnsi="Times New Roman"/>
          <w:sz w:val="24"/>
          <w:szCs w:val="24"/>
        </w:rPr>
      </w:pPr>
    </w:p>
    <w:p w:rsidR="002E7B4D" w:rsidRDefault="002E7B4D" w:rsidP="00E65337">
      <w:pPr>
        <w:spacing w:after="0" w:line="240" w:lineRule="auto"/>
        <w:jc w:val="both"/>
        <w:rPr>
          <w:rFonts w:ascii="Times New Roman" w:hAnsi="Times New Roman"/>
          <w:sz w:val="24"/>
          <w:szCs w:val="24"/>
        </w:rPr>
      </w:pPr>
      <w:r w:rsidRPr="004258FD">
        <w:rPr>
          <w:rFonts w:ascii="Times New Roman" w:hAnsi="Times New Roman"/>
          <w:sz w:val="24"/>
          <w:szCs w:val="24"/>
        </w:rPr>
        <w:t>Na fakulteti je bilo do sedaj premalo narejenega za podporo študija na daljavo (tako strojna oprema kot programska oprema) oziroma uvedbo t.i. spletnih učilnic. Nekatere predavalnice, ki jih imamo na fakulteti, so solidno opremljene, za vse računalniške učilnice pa lahko trdimo, da so opremljene nadstandardno.</w:t>
      </w:r>
    </w:p>
    <w:p w:rsidR="00F05F1F" w:rsidRPr="004258FD" w:rsidRDefault="00F05F1F" w:rsidP="00E65337">
      <w:pPr>
        <w:spacing w:after="0" w:line="240" w:lineRule="auto"/>
        <w:jc w:val="both"/>
        <w:rPr>
          <w:rFonts w:ascii="Times New Roman" w:hAnsi="Times New Roman"/>
          <w:sz w:val="24"/>
          <w:szCs w:val="24"/>
        </w:rPr>
      </w:pPr>
    </w:p>
    <w:p w:rsidR="002E7B4D" w:rsidRDefault="002E7B4D" w:rsidP="00E65337">
      <w:pPr>
        <w:spacing w:after="0" w:line="240" w:lineRule="auto"/>
        <w:jc w:val="both"/>
        <w:rPr>
          <w:rFonts w:ascii="Times New Roman" w:hAnsi="Times New Roman"/>
          <w:sz w:val="24"/>
          <w:szCs w:val="24"/>
        </w:rPr>
      </w:pPr>
      <w:r w:rsidRPr="004258FD">
        <w:rPr>
          <w:rFonts w:ascii="Times New Roman" w:hAnsi="Times New Roman"/>
          <w:sz w:val="24"/>
          <w:szCs w:val="24"/>
        </w:rPr>
        <w:t xml:space="preserve">Kot smo v predhodnem poročilu že navajali, smo z letom 2010 po enoletni »avanturi« s poslovno informacijskim sistemom IRC, ki ga je uvajala univerza, zaradi ogromnih težav prešli nazaj na sistem Vasco in s tem zagotovili nadaljnje nemoteno delo FRS. Za področje </w:t>
      </w:r>
      <w:r w:rsidRPr="004258FD">
        <w:rPr>
          <w:rFonts w:ascii="Times New Roman" w:hAnsi="Times New Roman"/>
          <w:sz w:val="24"/>
          <w:szCs w:val="24"/>
        </w:rPr>
        <w:lastRenderedPageBreak/>
        <w:t xml:space="preserve">kadrovskih zadev še vedno uporabljamo informacijski sistem Quick Time, ki pa ne zadovoljuje v celoti vseh potreb na področju dela s kadri. Program je tudi nekompatibilen s PIS-om, kar seveda pomeni, da je potrebno podatke voditi ločeno in s tem ni dosežen namen, ki naj bi ga celoten poslovno informacijski sistem, skupaj s kadrovskim in študentskim, dosegel. </w:t>
      </w:r>
    </w:p>
    <w:p w:rsidR="00F05F1F" w:rsidRPr="004258FD" w:rsidRDefault="00F05F1F" w:rsidP="00E65337">
      <w:pPr>
        <w:spacing w:after="0" w:line="240" w:lineRule="auto"/>
        <w:jc w:val="both"/>
        <w:rPr>
          <w:rFonts w:ascii="Times New Roman" w:hAnsi="Times New Roman"/>
          <w:sz w:val="24"/>
          <w:szCs w:val="24"/>
        </w:rPr>
      </w:pPr>
    </w:p>
    <w:p w:rsidR="002E7B4D" w:rsidRDefault="002E7B4D" w:rsidP="00E65337">
      <w:pPr>
        <w:spacing w:after="0" w:line="240" w:lineRule="auto"/>
        <w:jc w:val="both"/>
        <w:rPr>
          <w:rFonts w:ascii="Times New Roman" w:hAnsi="Times New Roman"/>
          <w:sz w:val="24"/>
          <w:szCs w:val="24"/>
        </w:rPr>
      </w:pPr>
      <w:r w:rsidRPr="004258FD">
        <w:rPr>
          <w:rFonts w:ascii="Times New Roman" w:hAnsi="Times New Roman"/>
          <w:sz w:val="24"/>
          <w:szCs w:val="24"/>
        </w:rPr>
        <w:t xml:space="preserve">Na fakulteti tudi ni zaživel informacijski sistem za podporo vodenju raziskovalnih projektov 4PM, ki bi po našem mnenju moral biti skupni univerzitetni. Informacijski sistem v knjižnici je opisan že v poglavju o knjižnični dejavnosti. </w:t>
      </w:r>
    </w:p>
    <w:p w:rsidR="00F05F1F" w:rsidRPr="004258FD" w:rsidRDefault="00F05F1F" w:rsidP="00E65337">
      <w:pPr>
        <w:spacing w:after="0" w:line="240" w:lineRule="auto"/>
        <w:jc w:val="both"/>
        <w:rPr>
          <w:rFonts w:ascii="Times New Roman" w:hAnsi="Times New Roman"/>
          <w:sz w:val="24"/>
          <w:szCs w:val="24"/>
        </w:rPr>
      </w:pPr>
    </w:p>
    <w:p w:rsidR="002E7B4D" w:rsidRPr="004258FD" w:rsidRDefault="002E7B4D" w:rsidP="00E65337">
      <w:pPr>
        <w:spacing w:after="0" w:line="240" w:lineRule="auto"/>
        <w:jc w:val="both"/>
        <w:rPr>
          <w:rFonts w:ascii="Times New Roman" w:hAnsi="Times New Roman"/>
          <w:sz w:val="24"/>
          <w:szCs w:val="24"/>
        </w:rPr>
      </w:pPr>
      <w:r w:rsidRPr="004258FD">
        <w:rPr>
          <w:rFonts w:ascii="Times New Roman" w:hAnsi="Times New Roman"/>
          <w:sz w:val="24"/>
          <w:szCs w:val="24"/>
        </w:rPr>
        <w:t>V letu 2011 smo uspešno nadaljevali z nadgrajevanjem nove spletne strani. Odzivi uporabnikov so bili različni, ocenjujemo pa, da je večini podoba nove spletne strani všeč. Nekaj je bilo funkcionalnih pomanjkljivosti, ki smo jih sproti odpravljali. Glede na to, da s spletno stranjo gostujemo na strežnikih vzdrževalca spletne strani (Arctur d.o.o. Nova Gorica), to zahteva dodaten korak pri objavljanju spletnih vsebin na njihovem strežniku (ADS), kar nameravamo v bodoče poenostaviti in spletno stran približati uporabnikom. V letu 2012 nameravamo na spletni strani uvesti še program Moodle za kakovostnejšo interaktivno delo s študenti.</w:t>
      </w:r>
    </w:p>
    <w:p w:rsidR="000504AB" w:rsidRPr="004258FD" w:rsidRDefault="000504AB" w:rsidP="00E65337">
      <w:pPr>
        <w:pStyle w:val="NoSpacing"/>
        <w:ind w:left="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4142"/>
      </w:tblGrid>
      <w:tr w:rsidR="000504AB" w:rsidRPr="004258FD"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 xml:space="preserve">Ključni dosežki, prednosti in dobre prakse na področju (tri) </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Obrazložitev vpliva na kakovost</w:t>
            </w: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Brezrazmikov1"/>
              <w:jc w:val="both"/>
              <w:rPr>
                <w:rFonts w:ascii="Times New Roman" w:hAnsi="Times New Roman"/>
                <w:sz w:val="24"/>
                <w:szCs w:val="24"/>
              </w:rPr>
            </w:pPr>
            <w:r w:rsidRPr="004258FD">
              <w:rPr>
                <w:rFonts w:ascii="Times New Roman" w:hAnsi="Times New Roman"/>
                <w:sz w:val="24"/>
                <w:szCs w:val="24"/>
              </w:rPr>
              <w:t>Prehod na VIS</w:t>
            </w:r>
          </w:p>
        </w:tc>
        <w:tc>
          <w:tcPr>
            <w:tcW w:w="4142"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Brezrazmikov1"/>
              <w:jc w:val="both"/>
              <w:rPr>
                <w:rFonts w:ascii="Times New Roman" w:hAnsi="Times New Roman"/>
                <w:sz w:val="24"/>
                <w:szCs w:val="24"/>
              </w:rPr>
            </w:pPr>
            <w:r w:rsidRPr="004258FD">
              <w:rPr>
                <w:rFonts w:ascii="Times New Roman" w:hAnsi="Times New Roman"/>
                <w:sz w:val="24"/>
                <w:szCs w:val="24"/>
              </w:rPr>
              <w:t>Kvalitetnejša izvedba del in pridobivanje podatkov za analize, kompatibilnost z računovodskim informacijskim sistemom, preglednost</w:t>
            </w: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Brezrazmikov1"/>
              <w:jc w:val="both"/>
              <w:rPr>
                <w:rFonts w:ascii="Times New Roman" w:hAnsi="Times New Roman"/>
                <w:sz w:val="24"/>
                <w:szCs w:val="24"/>
              </w:rPr>
            </w:pPr>
            <w:r w:rsidRPr="004258FD">
              <w:rPr>
                <w:rFonts w:ascii="Times New Roman" w:hAnsi="Times New Roman"/>
                <w:sz w:val="24"/>
                <w:szCs w:val="24"/>
              </w:rPr>
              <w:t>Uporaba Vasca v FRS</w:t>
            </w:r>
          </w:p>
        </w:tc>
        <w:tc>
          <w:tcPr>
            <w:tcW w:w="4142"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Brezrazmikov1"/>
              <w:jc w:val="both"/>
              <w:rPr>
                <w:rFonts w:ascii="Times New Roman" w:hAnsi="Times New Roman"/>
                <w:sz w:val="24"/>
                <w:szCs w:val="24"/>
              </w:rPr>
            </w:pPr>
            <w:r w:rsidRPr="004258FD">
              <w:rPr>
                <w:rFonts w:ascii="Times New Roman" w:hAnsi="Times New Roman"/>
                <w:sz w:val="24"/>
                <w:szCs w:val="24"/>
              </w:rPr>
              <w:t>Kvalitetnejša izvedba del in pridobivanje podatkov za analize, kompatibilnost s študentskim informacijskim sistemom, preglednost</w:t>
            </w:r>
            <w:r w:rsidR="00FD5E49">
              <w:rPr>
                <w:rFonts w:ascii="Times New Roman" w:hAnsi="Times New Roman"/>
                <w:sz w:val="24"/>
                <w:szCs w:val="24"/>
              </w:rPr>
              <w:t>.</w:t>
            </w: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sz w:val="24"/>
                <w:szCs w:val="24"/>
              </w:rPr>
            </w:pPr>
            <w:r w:rsidRPr="004258FD">
              <w:rPr>
                <w:rFonts w:ascii="Times New Roman" w:hAnsi="Times New Roman"/>
                <w:sz w:val="24"/>
                <w:szCs w:val="24"/>
              </w:rPr>
              <w:t>Nova spletna stran</w:t>
            </w:r>
          </w:p>
        </w:tc>
        <w:tc>
          <w:tcPr>
            <w:tcW w:w="4142"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b/>
                <w:sz w:val="24"/>
                <w:szCs w:val="24"/>
              </w:rPr>
            </w:pPr>
            <w:r w:rsidRPr="004258FD">
              <w:rPr>
                <w:rFonts w:ascii="Times New Roman" w:hAnsi="Times New Roman"/>
                <w:sz w:val="24"/>
                <w:szCs w:val="24"/>
              </w:rPr>
              <w:t>Kvalitetnejši pogoji za delo, preglednost</w:t>
            </w: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2E7B4D" w:rsidRPr="004258FD" w:rsidRDefault="002E7B4D" w:rsidP="00E65337">
            <w:pPr>
              <w:pStyle w:val="NoSpacing"/>
              <w:jc w:val="both"/>
              <w:rPr>
                <w:rFonts w:ascii="Times New Roman" w:hAnsi="Times New Roman"/>
                <w:b/>
                <w:sz w:val="24"/>
                <w:szCs w:val="24"/>
              </w:rPr>
            </w:pPr>
            <w:r w:rsidRPr="004258FD">
              <w:rPr>
                <w:rFonts w:ascii="Times New Roman" w:hAnsi="Times New Roman"/>
                <w:b/>
                <w:sz w:val="24"/>
                <w:szCs w:val="24"/>
              </w:rPr>
              <w:t>Ključne pomanjkljivosti, priložnosti za izboljšave in izzivi na področju (tri)</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2E7B4D" w:rsidRPr="004258FD" w:rsidRDefault="002E7B4D" w:rsidP="00E65337">
            <w:pPr>
              <w:pStyle w:val="NoSpacing"/>
              <w:jc w:val="both"/>
              <w:rPr>
                <w:rFonts w:ascii="Times New Roman" w:hAnsi="Times New Roman"/>
                <w:b/>
                <w:sz w:val="24"/>
                <w:szCs w:val="24"/>
              </w:rPr>
            </w:pPr>
            <w:r w:rsidRPr="004258FD">
              <w:rPr>
                <w:rFonts w:ascii="Times New Roman" w:hAnsi="Times New Roman"/>
                <w:b/>
                <w:sz w:val="24"/>
                <w:szCs w:val="24"/>
              </w:rPr>
              <w:t>Predlogi ukrepov za izboljšave</w:t>
            </w: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Brezrazmikov1"/>
              <w:jc w:val="both"/>
              <w:rPr>
                <w:rFonts w:ascii="Times New Roman" w:hAnsi="Times New Roman"/>
                <w:sz w:val="24"/>
                <w:szCs w:val="24"/>
              </w:rPr>
            </w:pPr>
            <w:r w:rsidRPr="004258FD">
              <w:rPr>
                <w:rFonts w:ascii="Times New Roman" w:hAnsi="Times New Roman"/>
                <w:sz w:val="24"/>
                <w:szCs w:val="24"/>
              </w:rPr>
              <w:t>Informacijski sistem na področju kadrovskih zadev</w:t>
            </w:r>
          </w:p>
        </w:tc>
        <w:tc>
          <w:tcPr>
            <w:tcW w:w="4142"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Brezrazmikov1"/>
              <w:jc w:val="both"/>
              <w:rPr>
                <w:rFonts w:ascii="Times New Roman" w:hAnsi="Times New Roman"/>
                <w:sz w:val="24"/>
                <w:szCs w:val="24"/>
              </w:rPr>
            </w:pPr>
            <w:r w:rsidRPr="004258FD">
              <w:rPr>
                <w:rFonts w:ascii="Times New Roman" w:hAnsi="Times New Roman"/>
                <w:sz w:val="24"/>
                <w:szCs w:val="24"/>
              </w:rPr>
              <w:t>Nekompatibilnost z obstoječimi informacijskimi sistemi, podvajanje dela</w:t>
            </w: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b/>
                <w:sz w:val="24"/>
                <w:szCs w:val="24"/>
              </w:rPr>
            </w:pP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b/>
                <w:sz w:val="24"/>
                <w:szCs w:val="24"/>
              </w:rPr>
            </w:pP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2E7B4D" w:rsidRPr="004258FD" w:rsidRDefault="002E7B4D" w:rsidP="00E65337">
            <w:pPr>
              <w:pStyle w:val="NoSpacing"/>
              <w:jc w:val="both"/>
              <w:rPr>
                <w:rFonts w:ascii="Times New Roman" w:hAnsi="Times New Roman"/>
                <w:b/>
                <w:sz w:val="24"/>
                <w:szCs w:val="24"/>
              </w:rPr>
            </w:pPr>
            <w:r w:rsidRPr="004258FD">
              <w:rPr>
                <w:rFonts w:ascii="Times New Roman" w:hAnsi="Times New Roman"/>
                <w:b/>
                <w:sz w:val="24"/>
                <w:szCs w:val="24"/>
              </w:rPr>
              <w:t>Najpomembnejše točke, ki so v preteklem letu najbolj vplivale na kakovost področja (tri izmed zgoraj navedenih)</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2E7B4D" w:rsidRPr="004258FD" w:rsidRDefault="002E7B4D" w:rsidP="00E65337">
            <w:pPr>
              <w:pStyle w:val="NoSpacing"/>
              <w:jc w:val="both"/>
              <w:rPr>
                <w:rFonts w:ascii="Times New Roman" w:hAnsi="Times New Roman"/>
                <w:b/>
                <w:sz w:val="24"/>
                <w:szCs w:val="24"/>
              </w:rPr>
            </w:pPr>
            <w:r w:rsidRPr="004258FD">
              <w:rPr>
                <w:rFonts w:ascii="Times New Roman" w:hAnsi="Times New Roman"/>
                <w:b/>
                <w:sz w:val="24"/>
                <w:szCs w:val="24"/>
              </w:rPr>
              <w:t>Obrazložitev za izbor točke</w:t>
            </w: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sz w:val="24"/>
                <w:szCs w:val="24"/>
              </w:rPr>
            </w:pPr>
            <w:r w:rsidRPr="004258FD">
              <w:rPr>
                <w:rFonts w:ascii="Times New Roman" w:hAnsi="Times New Roman"/>
                <w:sz w:val="24"/>
                <w:szCs w:val="24"/>
              </w:rPr>
              <w:t>Prehod na VIS</w:t>
            </w:r>
          </w:p>
        </w:tc>
        <w:tc>
          <w:tcPr>
            <w:tcW w:w="4142"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sz w:val="24"/>
                <w:szCs w:val="24"/>
              </w:rPr>
            </w:pPr>
            <w:r w:rsidRPr="004258FD">
              <w:rPr>
                <w:rFonts w:ascii="Times New Roman" w:hAnsi="Times New Roman"/>
                <w:sz w:val="24"/>
                <w:szCs w:val="24"/>
              </w:rPr>
              <w:t>Višja kvaliteta, možnost hitrejše izvedbe anket z večjim vzorcem, manjši stroški</w:t>
            </w: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sz w:val="24"/>
                <w:szCs w:val="24"/>
              </w:rPr>
            </w:pPr>
            <w:r w:rsidRPr="004258FD">
              <w:rPr>
                <w:rFonts w:ascii="Times New Roman" w:hAnsi="Times New Roman"/>
                <w:sz w:val="24"/>
                <w:szCs w:val="24"/>
              </w:rPr>
              <w:t>Nova spletna stran</w:t>
            </w:r>
          </w:p>
        </w:tc>
        <w:tc>
          <w:tcPr>
            <w:tcW w:w="4142"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sz w:val="24"/>
                <w:szCs w:val="24"/>
              </w:rPr>
            </w:pPr>
            <w:r w:rsidRPr="004258FD">
              <w:rPr>
                <w:rFonts w:ascii="Times New Roman" w:hAnsi="Times New Roman"/>
                <w:sz w:val="24"/>
                <w:szCs w:val="24"/>
              </w:rPr>
              <w:t>Preglednost</w:t>
            </w:r>
          </w:p>
        </w:tc>
      </w:tr>
      <w:tr w:rsidR="002E7B4D" w:rsidRPr="004258FD" w:rsidTr="00351564">
        <w:tc>
          <w:tcPr>
            <w:tcW w:w="5146"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sz w:val="24"/>
                <w:szCs w:val="24"/>
              </w:rPr>
            </w:pPr>
            <w:r w:rsidRPr="004258FD">
              <w:rPr>
                <w:rFonts w:ascii="Times New Roman" w:hAnsi="Times New Roman"/>
                <w:sz w:val="24"/>
                <w:szCs w:val="24"/>
              </w:rPr>
              <w:t>Uvedba in uporaba Vasca</w:t>
            </w:r>
          </w:p>
        </w:tc>
        <w:tc>
          <w:tcPr>
            <w:tcW w:w="4142" w:type="dxa"/>
            <w:tcBorders>
              <w:top w:val="single" w:sz="4" w:space="0" w:color="auto"/>
              <w:left w:val="single" w:sz="4" w:space="0" w:color="auto"/>
              <w:bottom w:val="single" w:sz="4" w:space="0" w:color="auto"/>
              <w:right w:val="single" w:sz="4" w:space="0" w:color="auto"/>
            </w:tcBorders>
          </w:tcPr>
          <w:p w:rsidR="002E7B4D" w:rsidRPr="004258FD" w:rsidRDefault="002E7B4D" w:rsidP="00E65337">
            <w:pPr>
              <w:pStyle w:val="NoSpacing"/>
              <w:jc w:val="both"/>
              <w:rPr>
                <w:rFonts w:ascii="Times New Roman" w:hAnsi="Times New Roman"/>
                <w:sz w:val="24"/>
                <w:szCs w:val="24"/>
              </w:rPr>
            </w:pPr>
            <w:r w:rsidRPr="004258FD">
              <w:rPr>
                <w:rFonts w:ascii="Times New Roman" w:hAnsi="Times New Roman"/>
                <w:sz w:val="24"/>
                <w:szCs w:val="24"/>
              </w:rPr>
              <w:t>Kvaliteta dela, preglednost, manjša tveganja</w:t>
            </w:r>
          </w:p>
        </w:tc>
      </w:tr>
    </w:tbl>
    <w:p w:rsidR="000504AB" w:rsidRPr="004258FD" w:rsidRDefault="000504AB" w:rsidP="00E65337">
      <w:pPr>
        <w:pStyle w:val="NoSpacing"/>
        <w:jc w:val="both"/>
        <w:rPr>
          <w:rFonts w:ascii="Times New Roman" w:hAnsi="Times New Roman"/>
          <w:b/>
          <w:sz w:val="24"/>
          <w:szCs w:val="24"/>
        </w:rPr>
      </w:pPr>
    </w:p>
    <w:p w:rsidR="000504AB" w:rsidRPr="004258FD" w:rsidRDefault="00566957" w:rsidP="00E65337">
      <w:pPr>
        <w:pStyle w:val="Heading2"/>
        <w:numPr>
          <w:ilvl w:val="0"/>
          <w:numId w:val="1"/>
        </w:numPr>
        <w:spacing w:before="0" w:after="0" w:line="240" w:lineRule="auto"/>
        <w:rPr>
          <w:rFonts w:ascii="Times New Roman" w:hAnsi="Times New Roman"/>
          <w:i w:val="0"/>
          <w:sz w:val="24"/>
          <w:szCs w:val="24"/>
        </w:rPr>
      </w:pPr>
      <w:bookmarkStart w:id="21" w:name="_Toc315685226"/>
      <w:r w:rsidRPr="004258FD">
        <w:rPr>
          <w:rFonts w:ascii="Times New Roman" w:hAnsi="Times New Roman"/>
          <w:i w:val="0"/>
          <w:sz w:val="24"/>
          <w:szCs w:val="24"/>
        </w:rPr>
        <w:t>ČLOVEŠKI VIRI, OSEBJE</w:t>
      </w:r>
      <w:bookmarkEnd w:id="21"/>
      <w:r w:rsidR="00D1713B" w:rsidRPr="004258FD">
        <w:rPr>
          <w:rFonts w:ascii="Times New Roman" w:hAnsi="Times New Roman"/>
          <w:i w:val="0"/>
          <w:sz w:val="24"/>
          <w:szCs w:val="24"/>
        </w:rPr>
        <w:t xml:space="preserve"> </w:t>
      </w:r>
    </w:p>
    <w:p w:rsidR="000504AB" w:rsidRPr="004258FD" w:rsidRDefault="000504AB" w:rsidP="00E65337">
      <w:pPr>
        <w:pStyle w:val="NoSpacing"/>
        <w:jc w:val="both"/>
        <w:rPr>
          <w:rFonts w:ascii="Times New Roman" w:hAnsi="Times New Roman"/>
          <w:sz w:val="24"/>
          <w:szCs w:val="24"/>
        </w:rPr>
      </w:pPr>
    </w:p>
    <w:p w:rsidR="00EF12AA" w:rsidRDefault="00EF12AA" w:rsidP="00E65337">
      <w:pPr>
        <w:spacing w:after="0" w:line="240" w:lineRule="auto"/>
        <w:jc w:val="both"/>
        <w:rPr>
          <w:rFonts w:ascii="Times New Roman" w:hAnsi="Times New Roman"/>
          <w:sz w:val="24"/>
          <w:szCs w:val="24"/>
        </w:rPr>
      </w:pPr>
      <w:r w:rsidRPr="004258FD">
        <w:rPr>
          <w:rFonts w:ascii="Times New Roman" w:hAnsi="Times New Roman"/>
          <w:sz w:val="24"/>
          <w:szCs w:val="24"/>
        </w:rPr>
        <w:t xml:space="preserve">Načrtovani habilitacijski postopki za zaposlene in zunanje sodelavce so bili opravljeni v rokih, ki jih opredeljuje Statut Univerze v Ljubljani. Na nekaterih področjih dela je neustrezno razmerje med številom študentov na učitelja z nazivi docent, IP in RP, saj so učitelji predvsem </w:t>
      </w:r>
      <w:r w:rsidRPr="004258FD">
        <w:rPr>
          <w:rFonts w:ascii="Times New Roman" w:hAnsi="Times New Roman"/>
          <w:sz w:val="24"/>
          <w:szCs w:val="24"/>
        </w:rPr>
        <w:lastRenderedPageBreak/>
        <w:t xml:space="preserve">na področjih mehanike, tehnologije prometa in pomorstva preobremenjeni, o čemer smo pisali že v Poslovnem poročilu za leto 2010. Ocenjujemo, da bomo morali na teh področjih univerzitetnega študija prve stopnje in podiplomskega študija druge stopnje v bodoče zaposliti ali pogodbeno vključiti vsaj 3 visokošolske učitelje z nazivom docent in navzgor.V letu 2011 smo izvedli mednarodni javni razpis za zaposlitev visokošolskega učitelja s področja mehanike, vendar sta se na razpis prijavila dva kandidata, ki pa nista ustrezala kriterijem in zahtevam, ki smo jih postavili. </w:t>
      </w:r>
    </w:p>
    <w:p w:rsidR="00F05F1F" w:rsidRPr="004258FD" w:rsidRDefault="00F05F1F" w:rsidP="00E65337">
      <w:pPr>
        <w:spacing w:after="0" w:line="240" w:lineRule="auto"/>
        <w:jc w:val="both"/>
        <w:rPr>
          <w:rFonts w:ascii="Times New Roman" w:hAnsi="Times New Roman"/>
          <w:sz w:val="24"/>
          <w:szCs w:val="24"/>
        </w:rPr>
      </w:pPr>
    </w:p>
    <w:p w:rsidR="00EF12AA" w:rsidRDefault="00EF12AA" w:rsidP="00E65337">
      <w:pPr>
        <w:spacing w:after="0" w:line="240" w:lineRule="auto"/>
        <w:jc w:val="both"/>
        <w:rPr>
          <w:rFonts w:ascii="Times New Roman" w:hAnsi="Times New Roman"/>
          <w:sz w:val="24"/>
          <w:szCs w:val="24"/>
        </w:rPr>
      </w:pPr>
      <w:r w:rsidRPr="004258FD">
        <w:rPr>
          <w:rFonts w:ascii="Times New Roman" w:hAnsi="Times New Roman"/>
          <w:sz w:val="24"/>
          <w:szCs w:val="24"/>
        </w:rPr>
        <w:t>Na sobotnem letu, potem, ko je s tem zaključil visokošolski učitelj – predavatelj, ki je bil na raziskovalnem izpopolnjevanju v Ispri v okviru Evropske komisije, v letu 2011 nismo imeli nobenega visokošolskega učitelja. Sobotno leto pomeni za fakulteto dodatno obremenitev tako organizacijsko kot finančno, saj mora sama zagotavljati sredstva za nadomeščanje.</w:t>
      </w:r>
    </w:p>
    <w:p w:rsidR="00F05F1F" w:rsidRPr="004258FD" w:rsidRDefault="00F05F1F" w:rsidP="00E65337">
      <w:pPr>
        <w:spacing w:after="0" w:line="240" w:lineRule="auto"/>
        <w:jc w:val="both"/>
        <w:rPr>
          <w:rFonts w:ascii="Times New Roman" w:hAnsi="Times New Roman"/>
          <w:sz w:val="24"/>
          <w:szCs w:val="24"/>
        </w:rPr>
      </w:pPr>
    </w:p>
    <w:p w:rsidR="00EF12AA" w:rsidRDefault="00EF12AA" w:rsidP="00E65337">
      <w:pPr>
        <w:spacing w:after="0" w:line="240" w:lineRule="auto"/>
        <w:jc w:val="both"/>
        <w:rPr>
          <w:rFonts w:ascii="Times New Roman" w:hAnsi="Times New Roman"/>
          <w:sz w:val="24"/>
          <w:szCs w:val="24"/>
        </w:rPr>
      </w:pPr>
      <w:r w:rsidRPr="004258FD">
        <w:rPr>
          <w:rFonts w:ascii="Times New Roman" w:hAnsi="Times New Roman"/>
          <w:sz w:val="24"/>
          <w:szCs w:val="24"/>
        </w:rPr>
        <w:t>Ugotavljamo, da se visokošolski učitelji zaradi pedagoških preobremenitev težko vključujejo v evropske in druge raziskovalne projekte, saj je plačilo za tovrstno delo na projektih lahko izključno v plači. Zaradi specifike področja dela je zaposlovanje novih raziskovalcev za določen čas trajanja projektov oteženo.</w:t>
      </w:r>
    </w:p>
    <w:p w:rsidR="00F05F1F" w:rsidRPr="004258FD" w:rsidRDefault="00F05F1F" w:rsidP="00E65337">
      <w:pPr>
        <w:spacing w:after="0" w:line="240" w:lineRule="auto"/>
        <w:jc w:val="both"/>
        <w:rPr>
          <w:rFonts w:ascii="Times New Roman" w:hAnsi="Times New Roman"/>
          <w:sz w:val="24"/>
          <w:szCs w:val="24"/>
        </w:rPr>
      </w:pPr>
    </w:p>
    <w:p w:rsidR="00EF12AA" w:rsidRDefault="00EF12AA" w:rsidP="00E65337">
      <w:pPr>
        <w:spacing w:after="0" w:line="240" w:lineRule="auto"/>
        <w:jc w:val="both"/>
        <w:rPr>
          <w:rFonts w:ascii="Times New Roman" w:hAnsi="Times New Roman"/>
          <w:sz w:val="24"/>
          <w:szCs w:val="24"/>
        </w:rPr>
      </w:pPr>
      <w:r w:rsidRPr="004258FD">
        <w:rPr>
          <w:rFonts w:ascii="Times New Roman" w:hAnsi="Times New Roman"/>
          <w:sz w:val="24"/>
          <w:szCs w:val="24"/>
        </w:rPr>
        <w:t>Fakulteta vsako leto opravi letni kadrovski načrt z vsemi pedagoškimi delavci, s katerimi se pripravi letni načrt za prihodnje študijsko leto. V letu 2011 se od treh načrtovanih upokojitev ni realizirala niti ena. Razlogi so predvsem v sp</w:t>
      </w:r>
      <w:r w:rsidR="00F05F1F">
        <w:rPr>
          <w:rFonts w:ascii="Times New Roman" w:hAnsi="Times New Roman"/>
          <w:sz w:val="24"/>
          <w:szCs w:val="24"/>
        </w:rPr>
        <w:t>remljanju ugodnosti zavarovanja.</w:t>
      </w:r>
    </w:p>
    <w:p w:rsidR="00F05F1F" w:rsidRPr="004258FD" w:rsidRDefault="00F05F1F" w:rsidP="00E65337">
      <w:pPr>
        <w:spacing w:after="0" w:line="240" w:lineRule="auto"/>
        <w:jc w:val="both"/>
        <w:rPr>
          <w:rFonts w:ascii="Times New Roman" w:hAnsi="Times New Roman"/>
          <w:sz w:val="24"/>
          <w:szCs w:val="24"/>
        </w:rPr>
      </w:pPr>
    </w:p>
    <w:p w:rsidR="00EF12AA" w:rsidRDefault="00EF12AA" w:rsidP="00E65337">
      <w:pPr>
        <w:spacing w:after="0" w:line="240" w:lineRule="auto"/>
        <w:jc w:val="both"/>
        <w:rPr>
          <w:rFonts w:ascii="Times New Roman" w:hAnsi="Times New Roman"/>
          <w:sz w:val="24"/>
          <w:szCs w:val="24"/>
        </w:rPr>
      </w:pPr>
      <w:r w:rsidRPr="004258FD">
        <w:rPr>
          <w:rFonts w:ascii="Times New Roman" w:hAnsi="Times New Roman"/>
          <w:sz w:val="24"/>
          <w:szCs w:val="24"/>
        </w:rPr>
        <w:t>Izobraževanje pedagoških in nepedagoških delavcev se izvaja v skladu s Programom dela in kadrovskimi načrti. Na nepedagoškem področju se izobraževanje izvaja tudi v skladu s spremembami izvršilnih predpisov na različnih področjih dela.</w:t>
      </w:r>
    </w:p>
    <w:p w:rsidR="00F05F1F" w:rsidRPr="004258FD" w:rsidRDefault="00F05F1F" w:rsidP="00E65337">
      <w:pPr>
        <w:spacing w:after="0" w:line="240" w:lineRule="auto"/>
        <w:jc w:val="both"/>
        <w:rPr>
          <w:rFonts w:ascii="Times New Roman" w:hAnsi="Times New Roman"/>
          <w:sz w:val="24"/>
          <w:szCs w:val="24"/>
        </w:rPr>
      </w:pPr>
    </w:p>
    <w:p w:rsidR="00EF12AA" w:rsidRPr="004258FD" w:rsidRDefault="00EF12AA" w:rsidP="00E65337">
      <w:pPr>
        <w:spacing w:after="0" w:line="240" w:lineRule="auto"/>
        <w:jc w:val="both"/>
        <w:rPr>
          <w:rFonts w:ascii="Times New Roman" w:hAnsi="Times New Roman"/>
          <w:sz w:val="24"/>
          <w:szCs w:val="24"/>
        </w:rPr>
      </w:pPr>
      <w:r w:rsidRPr="004258FD">
        <w:rPr>
          <w:rFonts w:ascii="Times New Roman" w:hAnsi="Times New Roman"/>
          <w:sz w:val="24"/>
          <w:szCs w:val="24"/>
        </w:rPr>
        <w:t>V letu 2011 je bilo izvedeno izobraževanje zaposlenih s področja varstva pri delu in požarne varnosti v skladu s pravilniki, ki urejajo tovrstno področje.</w:t>
      </w:r>
    </w:p>
    <w:p w:rsidR="000504AB" w:rsidRPr="004258FD" w:rsidRDefault="000504AB" w:rsidP="00E65337">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4142"/>
      </w:tblGrid>
      <w:tr w:rsidR="000504AB" w:rsidRPr="004258FD"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 xml:space="preserve">Ključni dosežki, prednosti in dobre prakse na področju (tri) </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Obrazložitev vpliva na kakovost</w:t>
            </w: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tcPr>
          <w:p w:rsidR="000504AB" w:rsidRPr="00E64CE3" w:rsidRDefault="00E64CE3" w:rsidP="00E65337">
            <w:pPr>
              <w:pStyle w:val="NoSpacing"/>
              <w:jc w:val="both"/>
              <w:rPr>
                <w:rFonts w:ascii="Times New Roman" w:hAnsi="Times New Roman"/>
                <w:sz w:val="24"/>
                <w:szCs w:val="24"/>
              </w:rPr>
            </w:pPr>
            <w:r w:rsidRPr="00E64CE3">
              <w:rPr>
                <w:rFonts w:ascii="Times New Roman" w:hAnsi="Times New Roman"/>
                <w:sz w:val="24"/>
                <w:szCs w:val="24"/>
              </w:rPr>
              <w:t>Zagotavljanje dodatnega izobraževanja za zaposlene</w:t>
            </w:r>
          </w:p>
        </w:tc>
        <w:tc>
          <w:tcPr>
            <w:tcW w:w="4142" w:type="dxa"/>
            <w:tcBorders>
              <w:top w:val="single" w:sz="4" w:space="0" w:color="auto"/>
              <w:left w:val="single" w:sz="4" w:space="0" w:color="auto"/>
              <w:bottom w:val="single" w:sz="4" w:space="0" w:color="auto"/>
              <w:right w:val="single" w:sz="4" w:space="0" w:color="auto"/>
            </w:tcBorders>
          </w:tcPr>
          <w:p w:rsidR="000504AB" w:rsidRPr="00E64CE3" w:rsidRDefault="00E64CE3" w:rsidP="00E65337">
            <w:pPr>
              <w:pStyle w:val="NoSpacing"/>
              <w:jc w:val="both"/>
              <w:rPr>
                <w:rFonts w:ascii="Times New Roman" w:hAnsi="Times New Roman"/>
                <w:sz w:val="24"/>
                <w:szCs w:val="24"/>
              </w:rPr>
            </w:pPr>
            <w:r w:rsidRPr="00E64CE3">
              <w:rPr>
                <w:rFonts w:ascii="Times New Roman" w:hAnsi="Times New Roman"/>
                <w:sz w:val="24"/>
                <w:szCs w:val="24"/>
              </w:rPr>
              <w:t>Osebnostna rast in nadaljnje podajanje znanj</w:t>
            </w: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Ključne pomanjkljivosti, priložnosti za izboljšave in izzivi na področju (tri)</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Predlogi ukrepov za izboljšave</w:t>
            </w: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tcPr>
          <w:p w:rsidR="000504AB" w:rsidRPr="00E64CE3" w:rsidRDefault="00E64CE3" w:rsidP="00E65337">
            <w:pPr>
              <w:pStyle w:val="NoSpacing"/>
              <w:jc w:val="both"/>
              <w:rPr>
                <w:rFonts w:ascii="Times New Roman" w:hAnsi="Times New Roman"/>
                <w:sz w:val="24"/>
                <w:szCs w:val="24"/>
              </w:rPr>
            </w:pPr>
            <w:r w:rsidRPr="00E64CE3">
              <w:rPr>
                <w:rFonts w:ascii="Times New Roman" w:hAnsi="Times New Roman"/>
                <w:sz w:val="24"/>
                <w:szCs w:val="24"/>
              </w:rPr>
              <w:t>Pomanjkanje visokošolskih učiteljev - docent</w:t>
            </w:r>
          </w:p>
        </w:tc>
        <w:tc>
          <w:tcPr>
            <w:tcW w:w="4142" w:type="dxa"/>
            <w:tcBorders>
              <w:top w:val="single" w:sz="4" w:space="0" w:color="auto"/>
              <w:left w:val="single" w:sz="4" w:space="0" w:color="auto"/>
              <w:bottom w:val="single" w:sz="4" w:space="0" w:color="auto"/>
              <w:right w:val="single" w:sz="4" w:space="0" w:color="auto"/>
            </w:tcBorders>
          </w:tcPr>
          <w:p w:rsidR="000504AB" w:rsidRPr="00E64CE3" w:rsidRDefault="00E64CE3" w:rsidP="00E65337">
            <w:pPr>
              <w:pStyle w:val="NoSpacing"/>
              <w:jc w:val="both"/>
              <w:rPr>
                <w:rFonts w:ascii="Times New Roman" w:hAnsi="Times New Roman"/>
                <w:sz w:val="24"/>
                <w:szCs w:val="24"/>
              </w:rPr>
            </w:pPr>
            <w:r w:rsidRPr="00E64CE3">
              <w:rPr>
                <w:rFonts w:ascii="Times New Roman" w:hAnsi="Times New Roman"/>
                <w:sz w:val="24"/>
                <w:szCs w:val="24"/>
              </w:rPr>
              <w:t>Ponovitev razpisov in animiranje mladih asistentov k čimprejšnji pridobitvi nazivov docent</w:t>
            </w: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Najpomembnejše točke, ki so v preteklem letu najbolj vplivale na kakovost področja (tri izmed zgoraj navedenih)</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Obrazložitev za izbor točke</w:t>
            </w: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tcPr>
          <w:p w:rsidR="000504AB" w:rsidRPr="004258FD" w:rsidRDefault="00E64CE3" w:rsidP="00E65337">
            <w:pPr>
              <w:pStyle w:val="NoSpacing"/>
              <w:jc w:val="both"/>
              <w:rPr>
                <w:rFonts w:ascii="Times New Roman" w:hAnsi="Times New Roman"/>
                <w:b/>
                <w:sz w:val="24"/>
                <w:szCs w:val="24"/>
              </w:rPr>
            </w:pPr>
            <w:r w:rsidRPr="00E64CE3">
              <w:rPr>
                <w:rFonts w:ascii="Times New Roman" w:hAnsi="Times New Roman"/>
                <w:sz w:val="24"/>
                <w:szCs w:val="24"/>
              </w:rPr>
              <w:t>Pomanjkanje visokošolskih učiteljev - docent</w:t>
            </w:r>
          </w:p>
        </w:tc>
        <w:tc>
          <w:tcPr>
            <w:tcW w:w="4142" w:type="dxa"/>
            <w:tcBorders>
              <w:top w:val="single" w:sz="4" w:space="0" w:color="auto"/>
              <w:left w:val="single" w:sz="4" w:space="0" w:color="auto"/>
              <w:bottom w:val="single" w:sz="4" w:space="0" w:color="auto"/>
              <w:right w:val="single" w:sz="4" w:space="0" w:color="auto"/>
            </w:tcBorders>
          </w:tcPr>
          <w:p w:rsidR="000504AB" w:rsidRPr="004258FD" w:rsidRDefault="00E64CE3" w:rsidP="00E65337">
            <w:pPr>
              <w:pStyle w:val="NoSpacing"/>
              <w:jc w:val="both"/>
              <w:rPr>
                <w:rFonts w:ascii="Times New Roman" w:hAnsi="Times New Roman"/>
                <w:b/>
                <w:sz w:val="24"/>
                <w:szCs w:val="24"/>
              </w:rPr>
            </w:pPr>
            <w:r w:rsidRPr="00E64CE3">
              <w:rPr>
                <w:rFonts w:ascii="Times New Roman" w:hAnsi="Times New Roman"/>
                <w:sz w:val="24"/>
                <w:szCs w:val="24"/>
              </w:rPr>
              <w:t>Ponovitev razpisov in animiranje mladih asistentov k čimprejšnji pridobitvi nazivov docent</w:t>
            </w: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r>
      <w:tr w:rsidR="000504AB" w:rsidRPr="004258FD" w:rsidTr="00351564">
        <w:tc>
          <w:tcPr>
            <w:tcW w:w="5146"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0504AB" w:rsidRPr="004258FD" w:rsidRDefault="000504AB" w:rsidP="00E65337">
            <w:pPr>
              <w:pStyle w:val="NoSpacing"/>
              <w:jc w:val="both"/>
              <w:rPr>
                <w:rFonts w:ascii="Times New Roman" w:hAnsi="Times New Roman"/>
                <w:b/>
                <w:sz w:val="24"/>
                <w:szCs w:val="24"/>
              </w:rPr>
            </w:pPr>
          </w:p>
        </w:tc>
      </w:tr>
    </w:tbl>
    <w:p w:rsidR="000504AB" w:rsidRPr="004258FD" w:rsidRDefault="000504AB" w:rsidP="00E65337">
      <w:pPr>
        <w:pStyle w:val="NoSpacing"/>
        <w:jc w:val="both"/>
        <w:rPr>
          <w:rFonts w:ascii="Times New Roman" w:hAnsi="Times New Roman"/>
          <w:b/>
          <w:sz w:val="24"/>
          <w:szCs w:val="24"/>
        </w:rPr>
      </w:pPr>
    </w:p>
    <w:p w:rsidR="000504AB" w:rsidRPr="004258FD" w:rsidRDefault="00566957" w:rsidP="00E65337">
      <w:pPr>
        <w:pStyle w:val="Heading2"/>
        <w:numPr>
          <w:ilvl w:val="0"/>
          <w:numId w:val="1"/>
        </w:numPr>
        <w:spacing w:before="0" w:after="0" w:line="240" w:lineRule="auto"/>
        <w:rPr>
          <w:rFonts w:ascii="Times New Roman" w:hAnsi="Times New Roman"/>
          <w:i w:val="0"/>
          <w:sz w:val="24"/>
          <w:szCs w:val="24"/>
        </w:rPr>
      </w:pPr>
      <w:bookmarkStart w:id="22" w:name="_Toc315685227"/>
      <w:r w:rsidRPr="004258FD">
        <w:rPr>
          <w:rFonts w:ascii="Times New Roman" w:hAnsi="Times New Roman"/>
          <w:i w:val="0"/>
          <w:sz w:val="24"/>
          <w:szCs w:val="24"/>
        </w:rPr>
        <w:t>STORITVE ZA ŠTUDENTE, TUTORSTVO, ŠTUDENTSKI SVET IN INTERESNA DEJAVNOST</w:t>
      </w:r>
      <w:bookmarkEnd w:id="22"/>
      <w:r w:rsidR="006D1ACC" w:rsidRPr="004258FD">
        <w:rPr>
          <w:rFonts w:ascii="Times New Roman" w:hAnsi="Times New Roman"/>
          <w:i w:val="0"/>
          <w:sz w:val="24"/>
          <w:szCs w:val="24"/>
        </w:rPr>
        <w:t xml:space="preserve"> </w:t>
      </w:r>
    </w:p>
    <w:p w:rsidR="000504AB" w:rsidRPr="004258FD" w:rsidRDefault="000504AB" w:rsidP="00E65337">
      <w:pPr>
        <w:pStyle w:val="NoSpacing"/>
        <w:ind w:left="36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4142"/>
      </w:tblGrid>
      <w:tr w:rsidR="000504AB" w:rsidRPr="006907FA"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0504AB" w:rsidRPr="006907FA" w:rsidRDefault="000504AB" w:rsidP="00E65337">
            <w:pPr>
              <w:pStyle w:val="NoSpacing"/>
              <w:jc w:val="both"/>
              <w:rPr>
                <w:rFonts w:ascii="Times New Roman" w:hAnsi="Times New Roman"/>
                <w:b/>
                <w:sz w:val="24"/>
                <w:szCs w:val="24"/>
              </w:rPr>
            </w:pPr>
            <w:r w:rsidRPr="006907FA">
              <w:rPr>
                <w:rFonts w:ascii="Times New Roman" w:hAnsi="Times New Roman"/>
                <w:b/>
                <w:sz w:val="24"/>
                <w:szCs w:val="24"/>
              </w:rPr>
              <w:t xml:space="preserve">Ključni dosežki, prednosti in dobre prakse na področju (tri) </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0504AB" w:rsidRPr="006907FA" w:rsidRDefault="000504AB" w:rsidP="00E65337">
            <w:pPr>
              <w:pStyle w:val="NoSpacing"/>
              <w:jc w:val="both"/>
              <w:rPr>
                <w:rFonts w:ascii="Times New Roman" w:hAnsi="Times New Roman"/>
                <w:b/>
                <w:sz w:val="24"/>
                <w:szCs w:val="24"/>
              </w:rPr>
            </w:pPr>
            <w:r w:rsidRPr="006907FA">
              <w:rPr>
                <w:rFonts w:ascii="Times New Roman" w:hAnsi="Times New Roman"/>
                <w:b/>
                <w:sz w:val="24"/>
                <w:szCs w:val="24"/>
              </w:rPr>
              <w:t>Obrazložitev vpliva na kakovost</w:t>
            </w: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sz w:val="24"/>
                <w:szCs w:val="24"/>
              </w:rPr>
            </w:pPr>
            <w:r w:rsidRPr="006907FA">
              <w:rPr>
                <w:rFonts w:ascii="Times New Roman" w:hAnsi="Times New Roman"/>
                <w:sz w:val="24"/>
                <w:szCs w:val="24"/>
              </w:rPr>
              <w:t>Sodelovanje na sejmih Informativa in Študentska arena, predstavitve fakultete na srednjih šolah ter sodelovanje s kariernim centrom Univerze v Ljubljani.</w:t>
            </w:r>
          </w:p>
        </w:tc>
        <w:tc>
          <w:tcPr>
            <w:tcW w:w="4142"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sz w:val="24"/>
                <w:szCs w:val="24"/>
              </w:rPr>
              <w:t>Lažje, hitrejše spoznavanje študijskih programov fakultete in vseh birokracijskih obveznosti kot tudi samega študijskega življenja.</w:t>
            </w: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sz w:val="24"/>
                <w:szCs w:val="24"/>
              </w:rPr>
              <w:t>Na področju tutorstva se izvajajo vse oblike tutorstva, razen predmetnega tutorstva.</w:t>
            </w:r>
          </w:p>
        </w:tc>
        <w:tc>
          <w:tcPr>
            <w:tcW w:w="4142"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sz w:val="24"/>
                <w:szCs w:val="24"/>
              </w:rPr>
              <w:t>Pomoč pri reševanju študentskih težav (gradivo, pomoč pri kontaktu s profesorji, 24 urna dosegljivost študentom).</w:t>
            </w: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sz w:val="24"/>
                <w:szCs w:val="24"/>
              </w:rPr>
              <w:t>Sodelovanje v organih fakultete in s tem učinkovita komunikacija s profesorji in uspešno odpravljanje težav študentov.</w:t>
            </w:r>
          </w:p>
        </w:tc>
        <w:tc>
          <w:tcPr>
            <w:tcW w:w="4142"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sz w:val="24"/>
                <w:szCs w:val="24"/>
              </w:rPr>
              <w:t>Študentom prijaznejša fakulteta in s tem doseganje boljših študijskih rezultatov.</w:t>
            </w: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b/>
                <w:sz w:val="24"/>
                <w:szCs w:val="24"/>
              </w:rPr>
              <w:t>Ključne pomanjkljivosti, priložnosti za izboljšave in izzivi na področju (tri)</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b/>
                <w:sz w:val="24"/>
                <w:szCs w:val="24"/>
              </w:rPr>
              <w:t>Predlogi ukrepov za izboljšave</w:t>
            </w: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sz w:val="24"/>
                <w:szCs w:val="24"/>
              </w:rPr>
              <w:t>Neobstoj predmetnega tutorstva.</w:t>
            </w:r>
          </w:p>
        </w:tc>
        <w:tc>
          <w:tcPr>
            <w:tcW w:w="4142"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sz w:val="24"/>
                <w:szCs w:val="24"/>
              </w:rPr>
            </w:pPr>
            <w:r w:rsidRPr="006907FA">
              <w:rPr>
                <w:rFonts w:ascii="Times New Roman" w:hAnsi="Times New Roman"/>
                <w:sz w:val="24"/>
                <w:szCs w:val="24"/>
              </w:rPr>
              <w:t>Uvedba predmetnega tutorja</w:t>
            </w: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b/>
                <w:sz w:val="24"/>
                <w:szCs w:val="24"/>
              </w:rPr>
              <w:t>Najpomembnejše točke, ki so v preteklem letu najbolj vplivale na kakovost področja (tri izmed zgoraj navedenih)</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b/>
                <w:sz w:val="24"/>
                <w:szCs w:val="24"/>
              </w:rPr>
              <w:t>Obrazložitev za izbor točke</w:t>
            </w: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sz w:val="24"/>
                <w:szCs w:val="24"/>
              </w:rPr>
              <w:t>Neobstoj predmetnega tutorstva.</w:t>
            </w:r>
          </w:p>
        </w:tc>
        <w:tc>
          <w:tcPr>
            <w:tcW w:w="4142"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r w:rsidRPr="006907FA">
              <w:rPr>
                <w:rFonts w:ascii="Times New Roman" w:hAnsi="Times New Roman"/>
                <w:sz w:val="24"/>
                <w:szCs w:val="24"/>
              </w:rPr>
              <w:t>Neobstoj predmetnega tutorstva onemogoča učinkovitejšo pomoč pri posameznih predmetih oz. prehodnosti študentov v višji letnik.</w:t>
            </w: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p>
        </w:tc>
      </w:tr>
      <w:tr w:rsidR="006907FA" w:rsidRPr="006907FA" w:rsidTr="00351564">
        <w:tc>
          <w:tcPr>
            <w:tcW w:w="5146"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p>
        </w:tc>
        <w:tc>
          <w:tcPr>
            <w:tcW w:w="4142" w:type="dxa"/>
            <w:tcBorders>
              <w:top w:val="single" w:sz="4" w:space="0" w:color="auto"/>
              <w:left w:val="single" w:sz="4" w:space="0" w:color="auto"/>
              <w:bottom w:val="single" w:sz="4" w:space="0" w:color="auto"/>
              <w:right w:val="single" w:sz="4" w:space="0" w:color="auto"/>
            </w:tcBorders>
          </w:tcPr>
          <w:p w:rsidR="006907FA" w:rsidRPr="006907FA" w:rsidRDefault="006907FA" w:rsidP="00E65337">
            <w:pPr>
              <w:pStyle w:val="NoSpacing"/>
              <w:jc w:val="both"/>
              <w:rPr>
                <w:rFonts w:ascii="Times New Roman" w:hAnsi="Times New Roman"/>
                <w:b/>
                <w:sz w:val="24"/>
                <w:szCs w:val="24"/>
              </w:rPr>
            </w:pPr>
          </w:p>
        </w:tc>
      </w:tr>
    </w:tbl>
    <w:p w:rsidR="000504AB" w:rsidRPr="007013E3" w:rsidRDefault="000504AB" w:rsidP="00E65337">
      <w:pPr>
        <w:pStyle w:val="NoSpacing"/>
        <w:jc w:val="both"/>
        <w:rPr>
          <w:rFonts w:ascii="Times New Roman" w:hAnsi="Times New Roman"/>
          <w:b/>
          <w:i/>
          <w:sz w:val="24"/>
          <w:szCs w:val="24"/>
        </w:rPr>
      </w:pPr>
    </w:p>
    <w:p w:rsidR="000504AB" w:rsidRPr="007013E3" w:rsidRDefault="00600796" w:rsidP="00E65337">
      <w:pPr>
        <w:pStyle w:val="Heading1"/>
        <w:numPr>
          <w:ilvl w:val="0"/>
          <w:numId w:val="4"/>
        </w:numPr>
        <w:spacing w:before="0" w:after="0" w:line="240" w:lineRule="auto"/>
        <w:rPr>
          <w:rFonts w:ascii="Times New Roman" w:eastAsia="Calibri" w:hAnsi="Times New Roman"/>
          <w:bCs w:val="0"/>
          <w:i/>
          <w:kern w:val="0"/>
          <w:sz w:val="24"/>
          <w:szCs w:val="24"/>
        </w:rPr>
      </w:pPr>
      <w:bookmarkStart w:id="23" w:name="_Toc315685228"/>
      <w:r w:rsidRPr="007013E3">
        <w:rPr>
          <w:rFonts w:ascii="Times New Roman" w:eastAsia="Calibri" w:hAnsi="Times New Roman"/>
          <w:bCs w:val="0"/>
          <w:i/>
          <w:kern w:val="0"/>
          <w:sz w:val="24"/>
          <w:szCs w:val="24"/>
        </w:rPr>
        <w:t>AKTIVNOSTI ZA RAZVOJ SPREMLJANJA IN ZAGOTAVLJANJA KAKOVOSTI</w:t>
      </w:r>
      <w:bookmarkEnd w:id="23"/>
    </w:p>
    <w:p w:rsidR="007013E3" w:rsidRPr="007013E3" w:rsidRDefault="007013E3" w:rsidP="007013E3">
      <w:pPr>
        <w:rPr>
          <w:rFonts w:ascii="Times New Roman" w:hAnsi="Times New Roman"/>
          <w:b/>
          <w:i/>
          <w:sz w:val="24"/>
          <w:szCs w:val="24"/>
        </w:rPr>
      </w:pPr>
    </w:p>
    <w:p w:rsidR="007013E3" w:rsidRDefault="007013E3" w:rsidP="007013E3"/>
    <w:p w:rsidR="008E7A1A" w:rsidRPr="004258FD" w:rsidRDefault="00600796" w:rsidP="00E65337">
      <w:pPr>
        <w:pStyle w:val="Heading2"/>
        <w:numPr>
          <w:ilvl w:val="0"/>
          <w:numId w:val="2"/>
        </w:numPr>
        <w:spacing w:before="0" w:after="0" w:line="240" w:lineRule="auto"/>
        <w:rPr>
          <w:rFonts w:ascii="Times New Roman" w:hAnsi="Times New Roman"/>
          <w:i w:val="0"/>
          <w:sz w:val="24"/>
          <w:szCs w:val="24"/>
        </w:rPr>
      </w:pPr>
      <w:bookmarkStart w:id="24" w:name="_Toc315685229"/>
      <w:r w:rsidRPr="004258FD">
        <w:rPr>
          <w:rFonts w:ascii="Times New Roman" w:hAnsi="Times New Roman"/>
          <w:i w:val="0"/>
          <w:sz w:val="24"/>
          <w:szCs w:val="24"/>
        </w:rPr>
        <w:t>DELOVANJE SISTEMA KAKOV</w:t>
      </w:r>
      <w:r w:rsidR="0037484A" w:rsidRPr="004258FD">
        <w:rPr>
          <w:rFonts w:ascii="Times New Roman" w:hAnsi="Times New Roman"/>
          <w:i w:val="0"/>
          <w:sz w:val="24"/>
          <w:szCs w:val="24"/>
        </w:rPr>
        <w:t>O</w:t>
      </w:r>
      <w:r w:rsidRPr="004258FD">
        <w:rPr>
          <w:rFonts w:ascii="Times New Roman" w:hAnsi="Times New Roman"/>
          <w:i w:val="0"/>
          <w:sz w:val="24"/>
          <w:szCs w:val="24"/>
        </w:rPr>
        <w:t>STI, PRIPRAVA DOKUMENTOV ZA SISTEM KAKOVOSTI, INSTRUMENTOV IN KAZAL</w:t>
      </w:r>
      <w:r w:rsidR="002067FE" w:rsidRPr="004258FD">
        <w:rPr>
          <w:rFonts w:ascii="Times New Roman" w:hAnsi="Times New Roman"/>
          <w:i w:val="0"/>
          <w:sz w:val="24"/>
          <w:szCs w:val="24"/>
        </w:rPr>
        <w:t>NIKOV</w:t>
      </w:r>
      <w:r w:rsidRPr="004258FD">
        <w:rPr>
          <w:rFonts w:ascii="Times New Roman" w:hAnsi="Times New Roman"/>
          <w:i w:val="0"/>
          <w:sz w:val="24"/>
          <w:szCs w:val="24"/>
        </w:rPr>
        <w:t xml:space="preserve"> KAKOVOSTI</w:t>
      </w:r>
      <w:bookmarkEnd w:id="24"/>
      <w:r w:rsidRPr="004258FD">
        <w:rPr>
          <w:rFonts w:ascii="Times New Roman" w:hAnsi="Times New Roman"/>
          <w:i w:val="0"/>
          <w:sz w:val="24"/>
          <w:szCs w:val="24"/>
        </w:rPr>
        <w:t xml:space="preserve"> </w:t>
      </w:r>
    </w:p>
    <w:p w:rsidR="006D1ACC" w:rsidRPr="004258FD" w:rsidRDefault="006D1ACC" w:rsidP="00E65337">
      <w:pPr>
        <w:pStyle w:val="NoSpacing"/>
        <w:ind w:left="360"/>
        <w:jc w:val="both"/>
        <w:rPr>
          <w:rFonts w:ascii="Times New Roman" w:hAnsi="Times New Roman"/>
          <w:sz w:val="24"/>
          <w:szCs w:val="24"/>
        </w:rPr>
      </w:pPr>
    </w:p>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Strategija glede kakovosti in standardov Oddelka za pomorstvo na UL FPP sledi določilom mednarodne konvencije STCW. Interne presoje kakovosti izvajanja študijskega procesa na Oddelku za pomorstvo se izvajajo v skladu z določili STCW konvencije in Priročnikom o sistemu kakovosti programa pomorstvo na Fakulteti za pomorstvo in promet. Zadnjo notranjo presojo na Oddelku za pomorstvo smo izvedli 6 in 7. aprila 2010, naslednjo načrtujemo v marcu 2012. </w:t>
      </w:r>
    </w:p>
    <w:p w:rsidR="0034686A" w:rsidRPr="004258FD" w:rsidRDefault="0034686A" w:rsidP="00E65337">
      <w:pPr>
        <w:pStyle w:val="NoSpacing"/>
        <w:jc w:val="both"/>
        <w:rPr>
          <w:rFonts w:ascii="Times New Roman" w:hAnsi="Times New Roman"/>
          <w:sz w:val="24"/>
          <w:szCs w:val="24"/>
        </w:rPr>
      </w:pPr>
    </w:p>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V letu 2011 smo v okviru Mreže za kakovost izvedli naslednje aktivnosti:</w:t>
      </w:r>
    </w:p>
    <w:p w:rsidR="0034686A" w:rsidRPr="004258FD" w:rsidRDefault="0034686A" w:rsidP="00E65337">
      <w:pPr>
        <w:pStyle w:val="NoSpacing"/>
        <w:numPr>
          <w:ilvl w:val="0"/>
          <w:numId w:val="5"/>
        </w:numPr>
        <w:jc w:val="both"/>
        <w:rPr>
          <w:rFonts w:ascii="Times New Roman" w:hAnsi="Times New Roman"/>
          <w:sz w:val="24"/>
          <w:szCs w:val="24"/>
        </w:rPr>
      </w:pPr>
      <w:r w:rsidRPr="004258FD">
        <w:rPr>
          <w:rFonts w:ascii="Times New Roman" w:hAnsi="Times New Roman"/>
          <w:sz w:val="24"/>
          <w:szCs w:val="24"/>
        </w:rPr>
        <w:lastRenderedPageBreak/>
        <w:t xml:space="preserve">29.1.2011 smo na UL FPP izvedli Didaktično tržnico. Namenjena je bila </w:t>
      </w:r>
      <w:r w:rsidRPr="004258FD">
        <w:rPr>
          <w:rFonts w:ascii="Times New Roman" w:hAnsi="Times New Roman"/>
          <w:color w:val="000000"/>
          <w:sz w:val="24"/>
          <w:szCs w:val="24"/>
        </w:rPr>
        <w:t>izmenjavi primerov dobrih učnih praks. Tržnice se je udeležilo 15 učiteljev in sodelavcev z UL FPP in 9 učiteljev iz srednjih tehniških šol, ki smo jih povabili k sodelovanju.</w:t>
      </w:r>
    </w:p>
    <w:p w:rsidR="0034686A" w:rsidRPr="004258FD" w:rsidRDefault="0034686A" w:rsidP="00E65337">
      <w:pPr>
        <w:pStyle w:val="Default"/>
        <w:numPr>
          <w:ilvl w:val="0"/>
          <w:numId w:val="5"/>
        </w:numPr>
        <w:jc w:val="both"/>
        <w:rPr>
          <w:rFonts w:ascii="Times New Roman" w:hAnsi="Times New Roman" w:cs="Times New Roman"/>
        </w:rPr>
      </w:pPr>
      <w:r w:rsidRPr="004258FD">
        <w:rPr>
          <w:rFonts w:ascii="Times New Roman" w:hAnsi="Times New Roman" w:cs="Times New Roman"/>
        </w:rPr>
        <w:t>V sodelovanju z dr. Evo Podovšovnik Axelsson z UP Turistica in UP Turistico smo organizirali 20-urni tečaj »</w:t>
      </w:r>
      <w:r w:rsidRPr="004258FD">
        <w:rPr>
          <w:rFonts w:ascii="Times New Roman" w:hAnsi="Times New Roman" w:cs="Times New Roman"/>
          <w:bCs/>
        </w:rPr>
        <w:t>Nasveti za anketno raziskovanje«. Tečaja so se udeležili štirje visokošolski učitelji z UL FPP.</w:t>
      </w:r>
    </w:p>
    <w:p w:rsidR="0034686A" w:rsidRPr="004258FD" w:rsidRDefault="0034686A" w:rsidP="00E65337">
      <w:pPr>
        <w:pStyle w:val="Default"/>
        <w:numPr>
          <w:ilvl w:val="0"/>
          <w:numId w:val="5"/>
        </w:numPr>
        <w:jc w:val="both"/>
        <w:rPr>
          <w:rFonts w:ascii="Times New Roman" w:hAnsi="Times New Roman" w:cs="Times New Roman"/>
        </w:rPr>
      </w:pPr>
      <w:r w:rsidRPr="004258FD">
        <w:rPr>
          <w:rFonts w:ascii="Times New Roman" w:hAnsi="Times New Roman" w:cs="Times New Roman"/>
        </w:rPr>
        <w:t>22.9.2011 smo organizirali triurno predavanje z naslovom »Pisanje znanstvenih člankov«, ki ga je izvedla dr. Karmen Erjavec z UL FDV.</w:t>
      </w:r>
    </w:p>
    <w:p w:rsidR="0034686A" w:rsidRPr="004258FD" w:rsidRDefault="0034686A" w:rsidP="00E65337">
      <w:pPr>
        <w:pStyle w:val="Default"/>
        <w:numPr>
          <w:ilvl w:val="0"/>
          <w:numId w:val="5"/>
        </w:numPr>
        <w:jc w:val="both"/>
        <w:rPr>
          <w:rFonts w:ascii="Times New Roman" w:hAnsi="Times New Roman" w:cs="Times New Roman"/>
        </w:rPr>
      </w:pPr>
      <w:r w:rsidRPr="004258FD">
        <w:rPr>
          <w:rFonts w:ascii="Times New Roman" w:hAnsi="Times New Roman" w:cs="Times New Roman"/>
        </w:rPr>
        <w:t>Spodbudili smo vzpostavitev delovanje sistema spletnih učilnic Moodle.</w:t>
      </w:r>
    </w:p>
    <w:p w:rsidR="0034686A" w:rsidRPr="004258FD" w:rsidRDefault="0034686A" w:rsidP="00E65337">
      <w:pPr>
        <w:pStyle w:val="Default"/>
        <w:numPr>
          <w:ilvl w:val="0"/>
          <w:numId w:val="5"/>
        </w:numPr>
        <w:jc w:val="both"/>
        <w:rPr>
          <w:rFonts w:ascii="Times New Roman" w:hAnsi="Times New Roman" w:cs="Times New Roman"/>
        </w:rPr>
      </w:pPr>
      <w:r w:rsidRPr="004258FD">
        <w:rPr>
          <w:rFonts w:ascii="Times New Roman" w:hAnsi="Times New Roman" w:cs="Times New Roman"/>
        </w:rPr>
        <w:t xml:space="preserve">30.11.2011 smo organizirali delavnico, kjer je g. Primož Fonda z UP Turistice učitelje in sodelavce na UL FPP seznanil z možnostmi uporabe spletnih učilnic Moodle. </w:t>
      </w:r>
    </w:p>
    <w:p w:rsidR="006D1ACC" w:rsidRPr="004258FD" w:rsidRDefault="006D1ACC" w:rsidP="00E65337">
      <w:pPr>
        <w:pStyle w:val="NoSpacing"/>
        <w:jc w:val="both"/>
        <w:rPr>
          <w:rFonts w:ascii="Times New Roman" w:hAnsi="Times New Roman"/>
          <w:sz w:val="24"/>
          <w:szCs w:val="24"/>
        </w:rPr>
      </w:pPr>
    </w:p>
    <w:p w:rsidR="000504AB" w:rsidRPr="004258FD" w:rsidRDefault="00600796" w:rsidP="00E65337">
      <w:pPr>
        <w:pStyle w:val="Heading2"/>
        <w:numPr>
          <w:ilvl w:val="0"/>
          <w:numId w:val="2"/>
        </w:numPr>
        <w:spacing w:before="0" w:after="0" w:line="240" w:lineRule="auto"/>
        <w:rPr>
          <w:rFonts w:ascii="Times New Roman" w:hAnsi="Times New Roman"/>
          <w:i w:val="0"/>
          <w:sz w:val="24"/>
          <w:szCs w:val="24"/>
        </w:rPr>
      </w:pPr>
      <w:bookmarkStart w:id="25" w:name="_Toc315685230"/>
      <w:r w:rsidRPr="004258FD">
        <w:rPr>
          <w:rFonts w:ascii="Times New Roman" w:hAnsi="Times New Roman"/>
          <w:i w:val="0"/>
          <w:sz w:val="24"/>
          <w:szCs w:val="24"/>
        </w:rPr>
        <w:t>SESTAVA IN DELOVANJE KOMISIJE OZ. ORGANA ZADOLŽENEGA ZA KAKOVOST</w:t>
      </w:r>
      <w:bookmarkEnd w:id="25"/>
    </w:p>
    <w:p w:rsidR="00F05F1F" w:rsidRDefault="00F05F1F" w:rsidP="00E65337">
      <w:pPr>
        <w:pStyle w:val="NoSpacing"/>
        <w:jc w:val="both"/>
        <w:rPr>
          <w:rFonts w:ascii="Times New Roman" w:hAnsi="Times New Roman"/>
          <w:sz w:val="24"/>
          <w:szCs w:val="24"/>
        </w:rPr>
      </w:pPr>
    </w:p>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19.10.2011 je Senat UL FPP izvolil Komisijo za kakovost v sestavi doc.dr. Violeta Jurkovič, dr. Franc Dimc in mag. Martina Vidmar. Komisija o svojem delu redno poroča vodstvu UL FPP. Študenti so vključeni v pripravo Poročila o spremljanju in zagotavljanju kakovosti (glej spodaj), niso pa vključeno v redno delo komisije. </w:t>
      </w:r>
    </w:p>
    <w:p w:rsidR="00F05F1F" w:rsidRDefault="00F05F1F" w:rsidP="00E65337">
      <w:pPr>
        <w:pStyle w:val="NoSpacing"/>
        <w:jc w:val="both"/>
        <w:rPr>
          <w:rFonts w:ascii="Times New Roman" w:hAnsi="Times New Roman"/>
          <w:sz w:val="24"/>
          <w:szCs w:val="24"/>
        </w:rPr>
      </w:pPr>
    </w:p>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Poročilo o spremljanju in zagotavljanju kakovosti za leto 2011 smo izvedli v obliki timskega dela. Vsak, ki je na UL FPP odgovoren oziroma kompetenten za področje, ki ga del poročila pokriva (glej Uvod), je pripravil delno poročilo, ki je bilo nato vključeno v končno poročilo. Študentje so pri oblikovanju poročila sodelovali v točki 2.8. Storitve za študente, tutorstvo, študentski svet in interesna dejavnost. Končno Poročilo o spremljanju in zagotavljanju kakovosti 2011 bo poslano v obravnavo Študentskemu svetu (ŠS) UL FPP. </w:t>
      </w:r>
    </w:p>
    <w:p w:rsidR="00F05F1F" w:rsidRDefault="00F05F1F" w:rsidP="00E65337">
      <w:pPr>
        <w:pStyle w:val="NoSpacing"/>
        <w:jc w:val="both"/>
        <w:rPr>
          <w:rFonts w:ascii="Times New Roman" w:hAnsi="Times New Roman"/>
          <w:sz w:val="24"/>
          <w:szCs w:val="24"/>
        </w:rPr>
      </w:pPr>
    </w:p>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Poročilo o spremljanju in zagotavljanju kakovosti za leto 2011 bo obravnaval Senat UL FPP na svoji redni seji februarja 2012. Zaradi kratkih časovnih rokov za oddajo Poročila ni mogoče obravnavati na Senatu UL FPP, preden je poslano na UL. Uresničevanje ukrepov se bo ugotavljalo ob pripravi Poročila o spremljanju in zagotavljanju kakovosti za leto 2012.</w:t>
      </w:r>
    </w:p>
    <w:p w:rsidR="00F05F1F" w:rsidRDefault="00F05F1F" w:rsidP="00E65337">
      <w:pPr>
        <w:pStyle w:val="NoSpacing"/>
        <w:jc w:val="both"/>
        <w:rPr>
          <w:rFonts w:ascii="Times New Roman" w:hAnsi="Times New Roman"/>
          <w:sz w:val="24"/>
          <w:szCs w:val="24"/>
        </w:rPr>
      </w:pPr>
    </w:p>
    <w:p w:rsidR="0034686A" w:rsidRDefault="0034686A" w:rsidP="00E65337">
      <w:pPr>
        <w:pStyle w:val="NoSpacing"/>
        <w:jc w:val="both"/>
        <w:rPr>
          <w:rFonts w:ascii="Times New Roman" w:hAnsi="Times New Roman"/>
          <w:sz w:val="24"/>
          <w:szCs w:val="24"/>
        </w:rPr>
      </w:pPr>
      <w:r w:rsidRPr="004258FD">
        <w:rPr>
          <w:rFonts w:ascii="Times New Roman" w:hAnsi="Times New Roman"/>
          <w:sz w:val="24"/>
          <w:szCs w:val="24"/>
        </w:rPr>
        <w:t>Poročilo o spremljanju in zagotavljanju kakovosti je usklajeno s Poslovnim poročilom za leto 2011.</w:t>
      </w:r>
    </w:p>
    <w:p w:rsidR="000815AE" w:rsidRPr="004258FD" w:rsidRDefault="000815AE" w:rsidP="00E65337">
      <w:pPr>
        <w:pStyle w:val="NoSpacing"/>
        <w:ind w:left="360"/>
        <w:jc w:val="both"/>
        <w:rPr>
          <w:rFonts w:ascii="Times New Roman" w:hAnsi="Times New Roman"/>
          <w:sz w:val="24"/>
          <w:szCs w:val="24"/>
        </w:rPr>
      </w:pPr>
    </w:p>
    <w:p w:rsidR="000504AB" w:rsidRPr="004258FD" w:rsidRDefault="00600796" w:rsidP="00E65337">
      <w:pPr>
        <w:pStyle w:val="Heading2"/>
        <w:numPr>
          <w:ilvl w:val="0"/>
          <w:numId w:val="2"/>
        </w:numPr>
        <w:spacing w:before="0" w:after="0" w:line="240" w:lineRule="auto"/>
        <w:rPr>
          <w:rFonts w:ascii="Times New Roman" w:hAnsi="Times New Roman"/>
          <w:i w:val="0"/>
          <w:sz w:val="24"/>
          <w:szCs w:val="24"/>
        </w:rPr>
      </w:pPr>
      <w:bookmarkStart w:id="26" w:name="_Toc315685231"/>
      <w:r w:rsidRPr="004258FD">
        <w:rPr>
          <w:rFonts w:ascii="Times New Roman" w:hAnsi="Times New Roman"/>
          <w:i w:val="0"/>
          <w:sz w:val="24"/>
          <w:szCs w:val="24"/>
        </w:rPr>
        <w:t>IZVAJANJE ŠTUDENTSKIH ANKET</w:t>
      </w:r>
      <w:bookmarkEnd w:id="26"/>
      <w:r w:rsidRPr="004258FD">
        <w:rPr>
          <w:rFonts w:ascii="Times New Roman" w:hAnsi="Times New Roman"/>
          <w:i w:val="0"/>
          <w:sz w:val="24"/>
          <w:szCs w:val="24"/>
        </w:rPr>
        <w:t xml:space="preserve">  </w:t>
      </w:r>
    </w:p>
    <w:p w:rsidR="00F05F1F" w:rsidRDefault="00F05F1F" w:rsidP="00E65337">
      <w:pPr>
        <w:spacing w:after="0" w:line="240" w:lineRule="auto"/>
        <w:jc w:val="both"/>
        <w:rPr>
          <w:rFonts w:ascii="Times New Roman" w:hAnsi="Times New Roman"/>
          <w:sz w:val="24"/>
          <w:szCs w:val="24"/>
        </w:rPr>
      </w:pPr>
    </w:p>
    <w:p w:rsidR="0034686A" w:rsidRPr="004258FD" w:rsidRDefault="0034686A" w:rsidP="00E65337">
      <w:pPr>
        <w:spacing w:after="0" w:line="240" w:lineRule="auto"/>
        <w:jc w:val="both"/>
        <w:rPr>
          <w:rFonts w:ascii="Times New Roman" w:hAnsi="Times New Roman"/>
          <w:sz w:val="24"/>
          <w:szCs w:val="24"/>
        </w:rPr>
      </w:pPr>
      <w:r w:rsidRPr="004258FD">
        <w:rPr>
          <w:rFonts w:ascii="Times New Roman" w:hAnsi="Times New Roman"/>
          <w:sz w:val="24"/>
          <w:szCs w:val="24"/>
        </w:rPr>
        <w:t>Na podlagi Pravil o izvajanju študentskih anket o pedagoškem delu učiteljev in sodelavcev Univerze v Ljubljani smo v času od 6.1.2011 do 26.1.2011 na Fakulteti za pomorstvo in promet izvedli študentske ankete. Anketo smo izvedli v času predavanj in vaj med rednimi študenti. Izrednim študentom, študentom podiplomskega študija druge stopnje in absolventom smo anketo poslali po pošti. Pri anketah, izvedenih v času predavanj in vaj med rednimi študenti študijskih programov prve stopnje, smo uspeli zagotoviti reprezentativnost vzorca v eni skupini. Izvajanje anket v mesecu januarju se je tudi v drugih skupinah izkazalo kot povsem neustrezno, saj smo v velikem številu primerov reprezentativnost vzorca uspeli zagotoviti šele v drugem ali naslednjih poizkusih. Pri anketah, poslanih po pošti, reprezentativnost vzorca ni bila dosežena v nobeni skupini.</w:t>
      </w:r>
    </w:p>
    <w:p w:rsidR="00F05F1F" w:rsidRDefault="00F05F1F" w:rsidP="00E65337">
      <w:pPr>
        <w:pStyle w:val="NoSpacing"/>
        <w:jc w:val="both"/>
        <w:rPr>
          <w:rFonts w:ascii="Times New Roman" w:hAnsi="Times New Roman"/>
          <w:sz w:val="24"/>
          <w:szCs w:val="24"/>
        </w:rPr>
      </w:pPr>
    </w:p>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Z rezultati anket je seznanjena samo dekanja UL FPP, ki na pogovor povabi pet učiteljev, ki so jih študentje ocenili z najvišjimi ocenami, in pet učiteljev z najnižjimi ocenami. S slednjimi </w:t>
      </w:r>
      <w:r w:rsidRPr="004258FD">
        <w:rPr>
          <w:rFonts w:ascii="Times New Roman" w:hAnsi="Times New Roman"/>
          <w:sz w:val="24"/>
          <w:szCs w:val="24"/>
        </w:rPr>
        <w:lastRenderedPageBreak/>
        <w:t>opravi posvetovalni pogovor o tem, kaj v svojem pedagoškem delu bi lahko izboljšali na temelju teh podatkov. Vsak učitelj ima na svojo željo pri dekanji vpogled v ocene svojega pedagoškega dela.</w:t>
      </w:r>
    </w:p>
    <w:p w:rsidR="00F05F1F" w:rsidRDefault="00F05F1F" w:rsidP="00E65337">
      <w:pPr>
        <w:pStyle w:val="NoSpacing"/>
        <w:jc w:val="both"/>
        <w:rPr>
          <w:rFonts w:ascii="Times New Roman" w:hAnsi="Times New Roman"/>
          <w:sz w:val="24"/>
          <w:szCs w:val="24"/>
        </w:rPr>
      </w:pPr>
    </w:p>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Študentje so seznanjeni s potekom izvajanja in interpretiranja rezultatov študentskih anket ne pa tudi z rezultati. </w:t>
      </w:r>
    </w:p>
    <w:p w:rsidR="00F05F1F" w:rsidRDefault="00F05F1F" w:rsidP="00E65337">
      <w:pPr>
        <w:pStyle w:val="NoSpacing"/>
        <w:jc w:val="both"/>
        <w:rPr>
          <w:rFonts w:ascii="Times New Roman" w:hAnsi="Times New Roman"/>
          <w:sz w:val="24"/>
          <w:szCs w:val="24"/>
        </w:rPr>
      </w:pPr>
    </w:p>
    <w:p w:rsidR="0034686A" w:rsidRDefault="0034686A" w:rsidP="00E65337">
      <w:pPr>
        <w:pStyle w:val="NoSpacing"/>
        <w:jc w:val="both"/>
        <w:rPr>
          <w:rFonts w:ascii="Times New Roman" w:hAnsi="Times New Roman"/>
          <w:sz w:val="24"/>
          <w:szCs w:val="24"/>
        </w:rPr>
      </w:pPr>
      <w:r w:rsidRPr="004258FD">
        <w:rPr>
          <w:rFonts w:ascii="Times New Roman" w:hAnsi="Times New Roman"/>
          <w:sz w:val="24"/>
          <w:szCs w:val="24"/>
        </w:rPr>
        <w:t>S prehodom na informacijski sistem VIS bomo v prihodnje študentske ankete izvajali v elektronski obliki.</w:t>
      </w:r>
    </w:p>
    <w:p w:rsidR="000815AE" w:rsidRPr="004258FD" w:rsidRDefault="000815AE" w:rsidP="00E65337">
      <w:pPr>
        <w:pStyle w:val="NoSpacing"/>
        <w:ind w:left="360"/>
        <w:jc w:val="both"/>
        <w:rPr>
          <w:rFonts w:ascii="Times New Roman" w:hAnsi="Times New Roman"/>
          <w:sz w:val="24"/>
          <w:szCs w:val="24"/>
        </w:rPr>
      </w:pPr>
    </w:p>
    <w:p w:rsidR="000504AB" w:rsidRDefault="00600796" w:rsidP="00E65337">
      <w:pPr>
        <w:pStyle w:val="Heading2"/>
        <w:numPr>
          <w:ilvl w:val="0"/>
          <w:numId w:val="2"/>
        </w:numPr>
        <w:spacing w:before="0" w:after="0" w:line="240" w:lineRule="auto"/>
        <w:rPr>
          <w:rFonts w:ascii="Times New Roman" w:hAnsi="Times New Roman"/>
          <w:i w:val="0"/>
          <w:sz w:val="24"/>
          <w:szCs w:val="24"/>
        </w:rPr>
      </w:pPr>
      <w:bookmarkStart w:id="27" w:name="_Toc315685232"/>
      <w:r w:rsidRPr="004258FD">
        <w:rPr>
          <w:rFonts w:ascii="Times New Roman" w:hAnsi="Times New Roman"/>
          <w:i w:val="0"/>
          <w:sz w:val="24"/>
          <w:szCs w:val="24"/>
        </w:rPr>
        <w:t>IZVAJANJE DRUGIH ANKET</w:t>
      </w:r>
      <w:r w:rsidR="007C291D" w:rsidRPr="004258FD">
        <w:rPr>
          <w:rFonts w:ascii="Times New Roman" w:hAnsi="Times New Roman"/>
          <w:i w:val="0"/>
          <w:sz w:val="24"/>
          <w:szCs w:val="24"/>
        </w:rPr>
        <w:t>,</w:t>
      </w:r>
      <w:r w:rsidRPr="004258FD">
        <w:rPr>
          <w:rFonts w:ascii="Times New Roman" w:hAnsi="Times New Roman"/>
          <w:i w:val="0"/>
          <w:sz w:val="24"/>
          <w:szCs w:val="24"/>
        </w:rPr>
        <w:t xml:space="preserve"> ANALIZ </w:t>
      </w:r>
      <w:r w:rsidR="007C291D" w:rsidRPr="004258FD">
        <w:rPr>
          <w:rFonts w:ascii="Times New Roman" w:hAnsi="Times New Roman"/>
          <w:i w:val="0"/>
          <w:sz w:val="24"/>
          <w:szCs w:val="24"/>
        </w:rPr>
        <w:t>IN</w:t>
      </w:r>
      <w:r w:rsidRPr="004258FD">
        <w:rPr>
          <w:rFonts w:ascii="Times New Roman" w:hAnsi="Times New Roman"/>
          <w:i w:val="0"/>
          <w:sz w:val="24"/>
          <w:szCs w:val="24"/>
        </w:rPr>
        <w:t xml:space="preserve"> METOD ZA PRIDOBIVANJE POVRATNIH INFORMACIJ RAZLIČNIH SKUPIN IN NJIHOV VPLIV NA KAKOVOST</w:t>
      </w:r>
      <w:bookmarkEnd w:id="27"/>
    </w:p>
    <w:p w:rsidR="00F05F1F" w:rsidRDefault="00F05F1F" w:rsidP="00E65337">
      <w:pPr>
        <w:pStyle w:val="NoSpacing"/>
        <w:jc w:val="both"/>
      </w:pPr>
    </w:p>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Na UL FPP še nimamo izdelanih postopkov za spremljanje zaposljivosti diplomantov, spremljanje učnih izidov in kompetenc in spremljanje obremenjenosti študentov. S sklepom Senata UL FPP smo 25.1.2012 ustanovili Alumni klub, v sodelovanju s katerim se bodo začele aktivnosti za spremljanje teh kazalcev. </w:t>
      </w:r>
    </w:p>
    <w:p w:rsidR="00F05F1F" w:rsidRDefault="00F05F1F" w:rsidP="00E65337">
      <w:pPr>
        <w:pStyle w:val="NoSpacing"/>
        <w:jc w:val="both"/>
        <w:rPr>
          <w:rFonts w:ascii="Times New Roman" w:hAnsi="Times New Roman"/>
          <w:sz w:val="24"/>
          <w:szCs w:val="24"/>
        </w:rPr>
      </w:pPr>
    </w:p>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Sodelovanje z delodajalci je vzpostavljeno, ne vključuje pa sistematičnega zbiranja podatkov v zvezi z njihovim mnenjem o vsebinah ali prenovi študijskih programov.</w:t>
      </w:r>
    </w:p>
    <w:p w:rsidR="00F05F1F" w:rsidRDefault="00F05F1F" w:rsidP="00E65337">
      <w:pPr>
        <w:pStyle w:val="NoSpacing"/>
        <w:jc w:val="both"/>
        <w:rPr>
          <w:rFonts w:ascii="Times New Roman" w:hAnsi="Times New Roman"/>
          <w:sz w:val="24"/>
          <w:szCs w:val="24"/>
        </w:rPr>
      </w:pPr>
    </w:p>
    <w:p w:rsidR="0034686A"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V sklopu Mreže za kakovost študija UL FPP smo v obliki nabora kazalcev pripravili Anketo za samoocenjevanje, ki je namenjena vsem visokošolskim učiteljem in sodelavcem, ki želijo od svojih študentov neposredno izvedeti mnenja o izvajanju, organizaciji in vsebini študijskega procesa. Rezultati te ankete so namenjeni učiteljem in sodelavcem samim. </w:t>
      </w:r>
    </w:p>
    <w:p w:rsidR="000815AE" w:rsidRPr="004258FD" w:rsidRDefault="000815AE" w:rsidP="00E65337">
      <w:pPr>
        <w:pStyle w:val="NoSpacing"/>
        <w:ind w:left="360"/>
        <w:jc w:val="both"/>
        <w:rPr>
          <w:rFonts w:ascii="Times New Roman" w:hAnsi="Times New Roman"/>
          <w:sz w:val="24"/>
          <w:szCs w:val="24"/>
        </w:rPr>
      </w:pPr>
    </w:p>
    <w:p w:rsidR="000504AB" w:rsidRPr="000815AE" w:rsidRDefault="00600796" w:rsidP="00E65337">
      <w:pPr>
        <w:pStyle w:val="Heading2"/>
        <w:numPr>
          <w:ilvl w:val="0"/>
          <w:numId w:val="2"/>
        </w:numPr>
        <w:spacing w:before="0" w:after="0" w:line="240" w:lineRule="auto"/>
        <w:rPr>
          <w:rFonts w:ascii="Times New Roman" w:hAnsi="Times New Roman"/>
          <w:i w:val="0"/>
          <w:sz w:val="24"/>
          <w:szCs w:val="24"/>
        </w:rPr>
      </w:pPr>
      <w:bookmarkStart w:id="28" w:name="_Toc315685233"/>
      <w:r w:rsidRPr="000815AE">
        <w:rPr>
          <w:rFonts w:ascii="Times New Roman" w:hAnsi="Times New Roman"/>
          <w:i w:val="0"/>
          <w:sz w:val="24"/>
          <w:szCs w:val="24"/>
        </w:rPr>
        <w:t>MOREBITNE ZUNANJE EVALVACIJE IN AKREDITACIJE</w:t>
      </w:r>
      <w:bookmarkEnd w:id="28"/>
    </w:p>
    <w:p w:rsidR="000504AB" w:rsidRPr="004258FD" w:rsidRDefault="000504AB" w:rsidP="00E65337">
      <w:pPr>
        <w:pStyle w:val="NoSpacing"/>
        <w:ind w:left="360"/>
        <w:jc w:val="both"/>
        <w:rPr>
          <w:rFonts w:ascii="Times New Roman" w:hAnsi="Times New Roman"/>
          <w:sz w:val="24"/>
          <w:szCs w:val="24"/>
          <w:highlight w:val="yellow"/>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Pomorski programi so verificirani pri mednarodni pomorski organizaciji IMO in usklajeni z mednarodno konvencijo STCW.</w:t>
      </w:r>
    </w:p>
    <w:p w:rsidR="004258FD" w:rsidRPr="004258FD" w:rsidRDefault="004258FD"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Zaradi zahtev STCW konvencije je v letu 2010 je Mednarodna agencija za varnost v pomorstvu (EMSA) opravila evalvacijo študijskega programa pomorstvo (navtika in ladijsko strojništvo). Vsebina kontrole je bila usmerjena v izvajanje programov, tečajev in usposabljanj. Velik poudarek je bil na našem spremljanju kakovosti izvajanja programa oziroma sistemu kakovosti, kot ga definira Priročnik standardov kakovosti za program Pomorstvo.</w:t>
      </w:r>
    </w:p>
    <w:p w:rsidR="004258FD" w:rsidRPr="004258FD" w:rsidRDefault="004258FD"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V letu 2011 smo pripravili plan odprave pomanjkljivosti in sicer:</w:t>
      </w:r>
    </w:p>
    <w:p w:rsidR="004258FD" w:rsidRPr="004258FD" w:rsidRDefault="004258FD" w:rsidP="00E65337">
      <w:pPr>
        <w:spacing w:after="0" w:line="240" w:lineRule="auto"/>
        <w:jc w:val="both"/>
        <w:rPr>
          <w:rFonts w:ascii="Times New Roman" w:hAnsi="Times New Roman"/>
          <w:sz w:val="24"/>
          <w:szCs w:val="24"/>
        </w:rPr>
      </w:pPr>
    </w:p>
    <w:p w:rsidR="004258FD" w:rsidRDefault="004258FD" w:rsidP="00E65337">
      <w:pPr>
        <w:pStyle w:val="ListParagraph"/>
        <w:numPr>
          <w:ilvl w:val="0"/>
          <w:numId w:val="9"/>
        </w:numPr>
        <w:spacing w:after="0" w:line="240" w:lineRule="auto"/>
        <w:jc w:val="both"/>
        <w:rPr>
          <w:rFonts w:ascii="Times New Roman" w:hAnsi="Times New Roman"/>
          <w:sz w:val="24"/>
          <w:szCs w:val="24"/>
        </w:rPr>
      </w:pPr>
      <w:r w:rsidRPr="004258FD">
        <w:rPr>
          <w:rFonts w:ascii="Times New Roman" w:hAnsi="Times New Roman"/>
          <w:sz w:val="24"/>
          <w:szCs w:val="24"/>
        </w:rPr>
        <w:t>Pomanjkljivost:</w:t>
      </w:r>
    </w:p>
    <w:p w:rsidR="00F05F1F" w:rsidRPr="004258FD" w:rsidRDefault="00F05F1F" w:rsidP="00E65337">
      <w:pPr>
        <w:pStyle w:val="ListParagraph"/>
        <w:spacing w:after="0" w:line="240" w:lineRule="auto"/>
        <w:ind w:left="360"/>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SQ ne zajema dejavnosti vezane na vzdrževanje opreme namenjene usposabljanju.</w:t>
      </w:r>
    </w:p>
    <w:p w:rsidR="004258FD" w:rsidRPr="004258FD" w:rsidRDefault="004258FD" w:rsidP="00E65337">
      <w:pPr>
        <w:spacing w:after="0" w:line="240" w:lineRule="auto"/>
        <w:jc w:val="both"/>
        <w:rPr>
          <w:rFonts w:ascii="Times New Roman" w:hAnsi="Times New Roman"/>
          <w:sz w:val="24"/>
          <w:szCs w:val="24"/>
        </w:rPr>
      </w:pPr>
    </w:p>
    <w:p w:rsid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Predlog korektivnega ukrepa:</w:t>
      </w:r>
    </w:p>
    <w:p w:rsidR="009E3606" w:rsidRPr="004258FD" w:rsidRDefault="009E3606"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 xml:space="preserve">Vodenje in vzdrževanje opreme namenjene usposabljanju študentov pomorstva je trenutno del sistema Fakultete. Uvede se sistem dokumentiranja in planiranja vzdrževan ja opreme (plovila, simulatorji,...) specifičen za opremo namenjeno pomorskemu oddelku. Možnost je </w:t>
      </w:r>
      <w:r w:rsidRPr="004258FD">
        <w:rPr>
          <w:rFonts w:ascii="Times New Roman" w:hAnsi="Times New Roman"/>
          <w:sz w:val="24"/>
          <w:szCs w:val="24"/>
        </w:rPr>
        <w:lastRenderedPageBreak/>
        <w:t>uvedbe dnevnika vzdrževanja. Sistem vzdrževanja se integrira v Pravilnik o izvajanju sistema kakovosti.</w:t>
      </w:r>
    </w:p>
    <w:p w:rsidR="004258FD" w:rsidRPr="004258FD" w:rsidRDefault="004258FD" w:rsidP="00E65337">
      <w:pPr>
        <w:spacing w:after="0" w:line="240" w:lineRule="auto"/>
        <w:jc w:val="both"/>
        <w:rPr>
          <w:rFonts w:ascii="Times New Roman" w:hAnsi="Times New Roman"/>
          <w:sz w:val="24"/>
          <w:szCs w:val="24"/>
        </w:rPr>
      </w:pPr>
    </w:p>
    <w:p w:rsidR="004258FD" w:rsidRDefault="004258FD" w:rsidP="00E65337">
      <w:pPr>
        <w:pStyle w:val="ListParagraph"/>
        <w:numPr>
          <w:ilvl w:val="0"/>
          <w:numId w:val="9"/>
        </w:numPr>
        <w:spacing w:after="0" w:line="240" w:lineRule="auto"/>
        <w:jc w:val="both"/>
        <w:rPr>
          <w:rFonts w:ascii="Times New Roman" w:hAnsi="Times New Roman"/>
          <w:sz w:val="24"/>
          <w:szCs w:val="24"/>
        </w:rPr>
      </w:pPr>
      <w:r w:rsidRPr="004258FD">
        <w:rPr>
          <w:rFonts w:ascii="Times New Roman" w:hAnsi="Times New Roman"/>
          <w:sz w:val="24"/>
          <w:szCs w:val="24"/>
        </w:rPr>
        <w:t>Pomanjkljivost:</w:t>
      </w:r>
    </w:p>
    <w:p w:rsidR="00F05F1F" w:rsidRPr="004258FD" w:rsidRDefault="00F05F1F" w:rsidP="00E65337">
      <w:pPr>
        <w:pStyle w:val="ListParagraph"/>
        <w:spacing w:after="0" w:line="240" w:lineRule="auto"/>
        <w:ind w:left="360"/>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Ni evidence, da so bili izvedeni korektivni ukrepi zadnje interne presoje.</w:t>
      </w: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SQ ne zajema nadzora izvajanja SQ s strani vodstva Fakultete.</w:t>
      </w:r>
    </w:p>
    <w:p w:rsidR="004258FD" w:rsidRPr="004258FD" w:rsidRDefault="004258FD" w:rsidP="00E65337">
      <w:pPr>
        <w:spacing w:after="0" w:line="240" w:lineRule="auto"/>
        <w:jc w:val="both"/>
        <w:rPr>
          <w:rFonts w:ascii="Times New Roman" w:hAnsi="Times New Roman"/>
          <w:sz w:val="24"/>
          <w:szCs w:val="24"/>
        </w:rPr>
      </w:pPr>
    </w:p>
    <w:p w:rsid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Predlog korektivnega ukrepa:</w:t>
      </w:r>
    </w:p>
    <w:p w:rsidR="00F05F1F" w:rsidRPr="004258FD" w:rsidRDefault="00F05F1F"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a.</w:t>
      </w:r>
      <w:r w:rsidRPr="004258FD">
        <w:rPr>
          <w:rFonts w:ascii="Times New Roman" w:hAnsi="Times New Roman"/>
          <w:sz w:val="24"/>
          <w:szCs w:val="24"/>
        </w:rPr>
        <w:tab/>
        <w:t>Sistem korektivnih ukrepov na ugotovljena neskladja internih presoj je že del Sistema kakovosti fakultete. Že na zadnji interni presoji je bilo ugotovljeno, da se korektivni ukrepi ne evidentirajo čeprav se večinoma odpravijo. Korektivni ukrep zajema dosledno evidentiranje in izvajanje korektivnih ukrepov ugotovljenih na internih in eksternih presojah</w:t>
      </w:r>
    </w:p>
    <w:p w:rsidR="004258FD" w:rsidRPr="004258FD" w:rsidRDefault="004258FD"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b.</w:t>
      </w:r>
      <w:r w:rsidRPr="004258FD">
        <w:rPr>
          <w:rFonts w:ascii="Times New Roman" w:hAnsi="Times New Roman"/>
          <w:sz w:val="24"/>
          <w:szCs w:val="24"/>
        </w:rPr>
        <w:tab/>
        <w:t>Vpelje se  sistem nadzora izvajanja SQ s strani vodstva, ter se dopolni Priročnik sistema kakovosti z členi, ki to regulirajo. Nadzor izvajanje SQ s strani vodstva se izvaja enkrat letno.</w:t>
      </w:r>
    </w:p>
    <w:p w:rsidR="004258FD" w:rsidRPr="004258FD" w:rsidRDefault="004258FD" w:rsidP="00E65337">
      <w:pPr>
        <w:spacing w:after="0" w:line="240" w:lineRule="auto"/>
        <w:jc w:val="both"/>
        <w:rPr>
          <w:rFonts w:ascii="Times New Roman" w:hAnsi="Times New Roman"/>
          <w:sz w:val="24"/>
          <w:szCs w:val="24"/>
        </w:rPr>
      </w:pPr>
    </w:p>
    <w:p w:rsidR="004258FD" w:rsidRDefault="004258FD" w:rsidP="00E65337">
      <w:pPr>
        <w:pStyle w:val="ListParagraph"/>
        <w:numPr>
          <w:ilvl w:val="0"/>
          <w:numId w:val="9"/>
        </w:numPr>
        <w:spacing w:after="0" w:line="240" w:lineRule="auto"/>
        <w:jc w:val="both"/>
        <w:rPr>
          <w:rFonts w:ascii="Times New Roman" w:hAnsi="Times New Roman"/>
          <w:sz w:val="24"/>
          <w:szCs w:val="24"/>
        </w:rPr>
      </w:pPr>
      <w:r w:rsidRPr="004258FD">
        <w:rPr>
          <w:rFonts w:ascii="Times New Roman" w:hAnsi="Times New Roman"/>
          <w:sz w:val="24"/>
          <w:szCs w:val="24"/>
        </w:rPr>
        <w:t>Pomanjkljivost:</w:t>
      </w:r>
    </w:p>
    <w:p w:rsidR="00F05F1F" w:rsidRPr="004258FD" w:rsidRDefault="00F05F1F" w:rsidP="00E65337">
      <w:pPr>
        <w:pStyle w:val="ListParagraph"/>
        <w:spacing w:after="0" w:line="240" w:lineRule="auto"/>
        <w:ind w:left="360"/>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a.</w:t>
      </w:r>
      <w:r w:rsidRPr="004258FD">
        <w:rPr>
          <w:rFonts w:ascii="Times New Roman" w:hAnsi="Times New Roman"/>
          <w:sz w:val="24"/>
          <w:szCs w:val="24"/>
        </w:rPr>
        <w:tab/>
        <w:t>Študentje nimajo zagotovljenega praktičnega usposabljanja za sledeče usposobljenosti:</w:t>
      </w: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w:t>
      </w:r>
      <w:r w:rsidRPr="004258FD">
        <w:rPr>
          <w:rFonts w:ascii="Times New Roman" w:hAnsi="Times New Roman"/>
          <w:sz w:val="24"/>
          <w:szCs w:val="24"/>
        </w:rPr>
        <w:tab/>
        <w:t>Vzdrževanje pomorskih strojnih sistemov in kontrolnih sistemov (A-III/1)</w:t>
      </w: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w:t>
      </w:r>
      <w:r w:rsidRPr="004258FD">
        <w:rPr>
          <w:rFonts w:ascii="Times New Roman" w:hAnsi="Times New Roman"/>
          <w:sz w:val="24"/>
          <w:szCs w:val="24"/>
        </w:rPr>
        <w:tab/>
        <w:t>Varno delovanje strojne opreme in sistemov (A-III/2)</w:t>
      </w: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w:t>
      </w:r>
      <w:r w:rsidRPr="004258FD">
        <w:rPr>
          <w:rFonts w:ascii="Times New Roman" w:hAnsi="Times New Roman"/>
          <w:sz w:val="24"/>
          <w:szCs w:val="24"/>
        </w:rPr>
        <w:tab/>
        <w:t>Strojna delavnica ni v funkciji in se v njej ne izvajajo zahtevane vaje</w:t>
      </w:r>
    </w:p>
    <w:p w:rsidR="004258FD" w:rsidRPr="004258FD" w:rsidRDefault="004258FD"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b.</w:t>
      </w:r>
      <w:r w:rsidRPr="004258FD">
        <w:rPr>
          <w:rFonts w:ascii="Times New Roman" w:hAnsi="Times New Roman"/>
          <w:sz w:val="24"/>
          <w:szCs w:val="24"/>
        </w:rPr>
        <w:tab/>
        <w:t>Strojni simulator ne omogoča vaj za usposabljanje na plinskih turbinah oz. ni fizične strojne opreme, ki bi to omogočala kot zahteva STCW.</w:t>
      </w:r>
    </w:p>
    <w:p w:rsidR="004258FD" w:rsidRPr="004258FD" w:rsidRDefault="004258FD"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Predlog korektivnega ukrepa:</w:t>
      </w:r>
    </w:p>
    <w:p w:rsidR="004258FD" w:rsidRPr="004258FD" w:rsidRDefault="004258FD" w:rsidP="00E65337">
      <w:pPr>
        <w:spacing w:after="0" w:line="240" w:lineRule="auto"/>
        <w:jc w:val="both"/>
        <w:rPr>
          <w:rFonts w:ascii="Times New Roman" w:hAnsi="Times New Roman"/>
          <w:sz w:val="24"/>
          <w:szCs w:val="24"/>
        </w:rPr>
      </w:pPr>
    </w:p>
    <w:p w:rsid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a.</w:t>
      </w:r>
      <w:r w:rsidRPr="004258FD">
        <w:rPr>
          <w:rFonts w:ascii="Times New Roman" w:hAnsi="Times New Roman"/>
          <w:sz w:val="24"/>
          <w:szCs w:val="24"/>
        </w:rPr>
        <w:tab/>
        <w:t>Obnovitev delavnice na šoli in nabava potrebne strojne opreme. Pripravi se spisek minimalne potrebne opreme in zaprosi Ministrstvo za promet in Ministrstvo za visoko šolstvo, znanost in tehnologijo za finančno pomoč pri posodobitvi saj Fakulteta nima namenskih javnih sredstev  na razpolago. Vsakoletni finančni prispevek Ministrstva za promet je porabljen za podaljšanje licenc za programsko opremo navtičnega in strojnega simulatorja.</w:t>
      </w:r>
    </w:p>
    <w:p w:rsidR="00FC579D" w:rsidRPr="004258FD" w:rsidRDefault="00FC579D"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Podpora MP predlogu novega študijskega programa, ki predvideva, da se v dveh letih odpredava STCW vsebina po katerem imajo  študenti možnost opravljanja kadeture in asistenture, ter za tem nadaljevati tretji letnik študija, diplomirati in nato polagati III. klaso. S tem bi se praktični del izvajal na ladji.</w:t>
      </w:r>
    </w:p>
    <w:p w:rsidR="004258FD" w:rsidRPr="004258FD" w:rsidRDefault="004258FD"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b.</w:t>
      </w:r>
      <w:r w:rsidRPr="004258FD">
        <w:rPr>
          <w:rFonts w:ascii="Times New Roman" w:hAnsi="Times New Roman"/>
          <w:sz w:val="24"/>
          <w:szCs w:val="24"/>
        </w:rPr>
        <w:tab/>
        <w:t>Pripravi se projekt posodobitve strojnega simulatorja, ki bo vključeval sistem s plinsko turbino. Za sredstva se zaprosi Ministrstvo za promet in Ministrstvo za visoko šolstvo, znanost in tehnologijo.</w:t>
      </w:r>
    </w:p>
    <w:p w:rsidR="004258FD" w:rsidRPr="004258FD" w:rsidRDefault="004258FD" w:rsidP="00E65337">
      <w:pPr>
        <w:spacing w:after="0" w:line="240" w:lineRule="auto"/>
        <w:jc w:val="both"/>
        <w:rPr>
          <w:rFonts w:ascii="Times New Roman" w:hAnsi="Times New Roman"/>
          <w:sz w:val="24"/>
          <w:szCs w:val="24"/>
        </w:rPr>
      </w:pPr>
    </w:p>
    <w:p w:rsidR="004258FD" w:rsidRDefault="004258FD" w:rsidP="00E65337">
      <w:pPr>
        <w:pStyle w:val="ListParagraph"/>
        <w:numPr>
          <w:ilvl w:val="0"/>
          <w:numId w:val="9"/>
        </w:numPr>
        <w:spacing w:after="0" w:line="240" w:lineRule="auto"/>
        <w:jc w:val="both"/>
        <w:rPr>
          <w:rFonts w:ascii="Times New Roman" w:hAnsi="Times New Roman"/>
          <w:sz w:val="24"/>
          <w:szCs w:val="24"/>
        </w:rPr>
      </w:pPr>
      <w:r w:rsidRPr="004258FD">
        <w:rPr>
          <w:rFonts w:ascii="Times New Roman" w:hAnsi="Times New Roman"/>
          <w:sz w:val="24"/>
          <w:szCs w:val="24"/>
        </w:rPr>
        <w:t>Pomanjkljivost:</w:t>
      </w:r>
    </w:p>
    <w:p w:rsidR="00F05F1F" w:rsidRPr="004258FD" w:rsidRDefault="00F05F1F" w:rsidP="00E65337">
      <w:pPr>
        <w:pStyle w:val="ListParagraph"/>
        <w:spacing w:after="0" w:line="240" w:lineRule="auto"/>
        <w:ind w:left="360"/>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Na Fakulteti ni soh za spuščanje rešilnih čolnov in ploščadi za skakanje v vodo kot zahteva STCW VI-1 in VI-2.</w:t>
      </w:r>
    </w:p>
    <w:p w:rsidR="004258FD" w:rsidRPr="004258FD" w:rsidRDefault="004258FD"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Predlog korektivnega ukrepa:</w:t>
      </w:r>
    </w:p>
    <w:p w:rsidR="004258FD" w:rsidRPr="004258FD" w:rsidRDefault="004258FD" w:rsidP="00E65337">
      <w:pPr>
        <w:spacing w:after="0" w:line="240" w:lineRule="auto"/>
        <w:jc w:val="both"/>
        <w:rPr>
          <w:rFonts w:ascii="Times New Roman" w:hAnsi="Times New Roman"/>
          <w:sz w:val="24"/>
          <w:szCs w:val="24"/>
        </w:rPr>
      </w:pPr>
    </w:p>
    <w:p w:rsidR="004258FD" w:rsidRPr="004258FD" w:rsidRDefault="004258FD" w:rsidP="00E65337">
      <w:pPr>
        <w:spacing w:after="0" w:line="240" w:lineRule="auto"/>
        <w:jc w:val="both"/>
        <w:rPr>
          <w:rFonts w:ascii="Times New Roman" w:hAnsi="Times New Roman"/>
          <w:sz w:val="24"/>
          <w:szCs w:val="24"/>
        </w:rPr>
      </w:pPr>
      <w:r w:rsidRPr="004258FD">
        <w:rPr>
          <w:rFonts w:ascii="Times New Roman" w:hAnsi="Times New Roman"/>
          <w:sz w:val="24"/>
          <w:szCs w:val="24"/>
        </w:rPr>
        <w:t>Postavitev soh in ploščadi za skakanje v vodo predstavlja veliko investicijo, katero si Fakulteta sama ne more privoščiti. Fakulteta nima niti odobrene lokacije kam bi opremo postavili, čeprav smo že (skupaj s srednjo šolo)dali predlog na Občino Piran za spremembo lokacijskega načrta s podaljšanim pomolom, kamor bi opremo lahko postavili. Za organizacijsko in finančno pomoč se zaprosi ministrstvo za promet.</w:t>
      </w:r>
    </w:p>
    <w:p w:rsidR="000504AB" w:rsidRPr="004258FD" w:rsidRDefault="000504AB" w:rsidP="00E65337">
      <w:pPr>
        <w:spacing w:after="0" w:line="240" w:lineRule="auto"/>
        <w:rPr>
          <w:rFonts w:ascii="Times New Roman" w:hAnsi="Times New Roman"/>
          <w:sz w:val="24"/>
          <w:szCs w:val="24"/>
        </w:rPr>
      </w:pPr>
    </w:p>
    <w:p w:rsidR="00795932" w:rsidRPr="00F05F1F" w:rsidRDefault="006D1ACC" w:rsidP="00E65337">
      <w:pPr>
        <w:spacing w:after="0" w:line="240" w:lineRule="auto"/>
        <w:rPr>
          <w:rFonts w:ascii="Times New Roman" w:hAnsi="Times New Roman"/>
          <w:b/>
          <w:sz w:val="24"/>
          <w:szCs w:val="24"/>
        </w:rPr>
      </w:pPr>
      <w:r w:rsidRPr="00F05F1F">
        <w:rPr>
          <w:rFonts w:ascii="Times New Roman" w:hAnsi="Times New Roman"/>
          <w:b/>
          <w:sz w:val="24"/>
          <w:szCs w:val="24"/>
        </w:rPr>
        <w:t>Za celotno poglavje 3</w:t>
      </w:r>
    </w:p>
    <w:p w:rsidR="006D1ACC" w:rsidRPr="004258FD" w:rsidRDefault="006D1ACC" w:rsidP="00E6533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4142"/>
      </w:tblGrid>
      <w:tr w:rsidR="000504AB" w:rsidRPr="004258FD"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 xml:space="preserve">Ključni dosežki, prednosti in dobre prakse na področju (tri) </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0504AB" w:rsidRPr="004258FD" w:rsidRDefault="000504AB" w:rsidP="00E65337">
            <w:pPr>
              <w:pStyle w:val="NoSpacing"/>
              <w:jc w:val="both"/>
              <w:rPr>
                <w:rFonts w:ascii="Times New Roman" w:hAnsi="Times New Roman"/>
                <w:b/>
                <w:sz w:val="24"/>
                <w:szCs w:val="24"/>
              </w:rPr>
            </w:pPr>
            <w:r w:rsidRPr="004258FD">
              <w:rPr>
                <w:rFonts w:ascii="Times New Roman" w:hAnsi="Times New Roman"/>
                <w:b/>
                <w:sz w:val="24"/>
                <w:szCs w:val="24"/>
              </w:rPr>
              <w:t>Obrazložitev vpliva na kakovost</w:t>
            </w:r>
          </w:p>
        </w:tc>
      </w:tr>
      <w:tr w:rsidR="0034686A" w:rsidRPr="004258FD" w:rsidTr="00351564">
        <w:tc>
          <w:tcPr>
            <w:tcW w:w="5146"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Vzpostavitev učinkovitega delovanja Komisije za kakovost. </w:t>
            </w:r>
          </w:p>
        </w:tc>
        <w:tc>
          <w:tcPr>
            <w:tcW w:w="4142"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Sistemska obravnava kakovosti na fakulteti (ne le v obliki posameznih akcij). </w:t>
            </w:r>
          </w:p>
        </w:tc>
      </w:tr>
      <w:tr w:rsidR="0034686A" w:rsidRPr="004258FD" w:rsidTr="00351564">
        <w:tc>
          <w:tcPr>
            <w:tcW w:w="5146"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Organizacija različnih oblik izobraževanj za visokošolske učitelje in sodelavce.</w:t>
            </w:r>
          </w:p>
        </w:tc>
        <w:tc>
          <w:tcPr>
            <w:tcW w:w="4142"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Vpliv na pedagoško delo (Didaktična tržnica, Moodle), vpliv na znanstveno-raziskovalno delo (»Nasveti za anketno raziskovanje«, »Pisanje znanstvenih člankov«).  </w:t>
            </w:r>
          </w:p>
        </w:tc>
      </w:tr>
      <w:tr w:rsidR="0034686A" w:rsidRPr="004258FD" w:rsidTr="00351564">
        <w:tc>
          <w:tcPr>
            <w:tcW w:w="5146"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Vzpostavljen sistem za spremljanje kakovosti na Oddelku za pomorstvo. </w:t>
            </w:r>
          </w:p>
        </w:tc>
        <w:tc>
          <w:tcPr>
            <w:tcW w:w="4142"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Zagotavljanje kakovosti. </w:t>
            </w:r>
          </w:p>
        </w:tc>
      </w:tr>
      <w:tr w:rsidR="0034686A" w:rsidRPr="004258FD" w:rsidTr="00351564">
        <w:tc>
          <w:tcPr>
            <w:tcW w:w="5146"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Vzpostavitev spletnih učilnic Moodle.</w:t>
            </w:r>
          </w:p>
        </w:tc>
        <w:tc>
          <w:tcPr>
            <w:tcW w:w="4142"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Boljša spletna komunikacija s študenti in možnost interaktivne uporabe gradiv.</w:t>
            </w:r>
          </w:p>
        </w:tc>
      </w:tr>
      <w:tr w:rsidR="0034686A" w:rsidRPr="004258FD"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34686A" w:rsidRPr="004258FD" w:rsidRDefault="0034686A" w:rsidP="00E65337">
            <w:pPr>
              <w:pStyle w:val="NoSpacing"/>
              <w:jc w:val="both"/>
              <w:rPr>
                <w:rFonts w:ascii="Times New Roman" w:hAnsi="Times New Roman"/>
                <w:b/>
                <w:sz w:val="24"/>
                <w:szCs w:val="24"/>
              </w:rPr>
            </w:pPr>
            <w:r w:rsidRPr="004258FD">
              <w:rPr>
                <w:rFonts w:ascii="Times New Roman" w:hAnsi="Times New Roman"/>
                <w:b/>
                <w:sz w:val="24"/>
                <w:szCs w:val="24"/>
              </w:rPr>
              <w:t>Ključne pomanjkljivosti, priložnosti za izboljšave in izzivi na področju (tri)</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34686A" w:rsidRPr="004258FD" w:rsidRDefault="0034686A" w:rsidP="00E65337">
            <w:pPr>
              <w:pStyle w:val="NoSpacing"/>
              <w:jc w:val="both"/>
              <w:rPr>
                <w:rFonts w:ascii="Times New Roman" w:hAnsi="Times New Roman"/>
                <w:b/>
                <w:sz w:val="24"/>
                <w:szCs w:val="24"/>
              </w:rPr>
            </w:pPr>
            <w:r w:rsidRPr="004258FD">
              <w:rPr>
                <w:rFonts w:ascii="Times New Roman" w:hAnsi="Times New Roman"/>
                <w:b/>
                <w:sz w:val="24"/>
                <w:szCs w:val="24"/>
              </w:rPr>
              <w:t>Predlogi ukrepov za izboljšave</w:t>
            </w:r>
          </w:p>
        </w:tc>
      </w:tr>
      <w:tr w:rsidR="0034686A" w:rsidRPr="004258FD" w:rsidTr="00351564">
        <w:tc>
          <w:tcPr>
            <w:tcW w:w="5146"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Nimamo priročnika/pravilnika za spremljanje in zagotavljanje kakovosti na ravni inštitucije.</w:t>
            </w:r>
          </w:p>
        </w:tc>
        <w:tc>
          <w:tcPr>
            <w:tcW w:w="4142"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Priprava Pravilnika za spremljanje in zagotavljanje kakovosti na ravni celotne fakultete. </w:t>
            </w:r>
          </w:p>
        </w:tc>
      </w:tr>
      <w:tr w:rsidR="0034686A" w:rsidRPr="004258FD" w:rsidTr="00351564">
        <w:tc>
          <w:tcPr>
            <w:tcW w:w="5146"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Vzpostavitev Alumni kluba.</w:t>
            </w:r>
          </w:p>
        </w:tc>
        <w:tc>
          <w:tcPr>
            <w:tcW w:w="4142"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Zbiranje podatkov o zaposljivosti diplomantov in evalvacija študija. </w:t>
            </w:r>
          </w:p>
        </w:tc>
      </w:tr>
      <w:tr w:rsidR="0034686A" w:rsidRPr="004258FD" w:rsidTr="00351564">
        <w:tc>
          <w:tcPr>
            <w:tcW w:w="5146"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Ni sistema za spremljanje in zagotavljanje kakovosti za raven celotne fakultete. </w:t>
            </w:r>
          </w:p>
        </w:tc>
        <w:tc>
          <w:tcPr>
            <w:tcW w:w="4142"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Vzpostavitev sistema za spremljanje in zagotavljanje kakovosti za raven celotne fakultete, priprava Priročnika za spremljanje in zagotavljanje kakovosti. </w:t>
            </w:r>
          </w:p>
        </w:tc>
      </w:tr>
      <w:tr w:rsidR="0034686A" w:rsidRPr="004258FD" w:rsidTr="00351564">
        <w:tc>
          <w:tcPr>
            <w:tcW w:w="5146"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Predmetno tutorstvo.</w:t>
            </w:r>
          </w:p>
        </w:tc>
        <w:tc>
          <w:tcPr>
            <w:tcW w:w="4142" w:type="dxa"/>
            <w:tcBorders>
              <w:top w:val="single" w:sz="4" w:space="0" w:color="auto"/>
              <w:left w:val="single" w:sz="4" w:space="0" w:color="auto"/>
              <w:bottom w:val="single" w:sz="4" w:space="0" w:color="auto"/>
              <w:right w:val="single" w:sz="4" w:space="0" w:color="auto"/>
            </w:tcBorders>
          </w:tcPr>
          <w:p w:rsidR="0034686A" w:rsidRPr="004258FD" w:rsidRDefault="0034686A" w:rsidP="00E65337">
            <w:pPr>
              <w:pStyle w:val="NoSpacing"/>
              <w:jc w:val="both"/>
              <w:rPr>
                <w:rFonts w:ascii="Times New Roman" w:hAnsi="Times New Roman"/>
                <w:sz w:val="24"/>
                <w:szCs w:val="24"/>
              </w:rPr>
            </w:pPr>
            <w:r w:rsidRPr="004258FD">
              <w:rPr>
                <w:rFonts w:ascii="Times New Roman" w:hAnsi="Times New Roman"/>
                <w:sz w:val="24"/>
                <w:szCs w:val="24"/>
              </w:rPr>
              <w:t xml:space="preserve">Je še vedno omejeno na posamezne nosilce. Spodbujanje nosilcev predmetov k imenovanju in vodenju predmetnih tutorjev. </w:t>
            </w:r>
          </w:p>
        </w:tc>
      </w:tr>
      <w:tr w:rsidR="004258FD" w:rsidRPr="004258FD" w:rsidTr="00351564">
        <w:tc>
          <w:tcPr>
            <w:tcW w:w="5146" w:type="dxa"/>
            <w:tcBorders>
              <w:top w:val="single" w:sz="4" w:space="0" w:color="auto"/>
              <w:left w:val="single" w:sz="4" w:space="0" w:color="auto"/>
              <w:bottom w:val="single" w:sz="4" w:space="0" w:color="auto"/>
              <w:right w:val="single" w:sz="4" w:space="0" w:color="auto"/>
            </w:tcBorders>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EMSA je ugotovila pomanjšanje opreme za uspešno izvajanje programov navtika in ladijsko strojništvo.</w:t>
            </w:r>
          </w:p>
        </w:tc>
        <w:tc>
          <w:tcPr>
            <w:tcW w:w="4142" w:type="dxa"/>
            <w:tcBorders>
              <w:top w:val="single" w:sz="4" w:space="0" w:color="auto"/>
              <w:left w:val="single" w:sz="4" w:space="0" w:color="auto"/>
              <w:bottom w:val="single" w:sz="4" w:space="0" w:color="auto"/>
              <w:right w:val="single" w:sz="4" w:space="0" w:color="auto"/>
            </w:tcBorders>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Pridobiti sredstva s strani pristojnih ministrstev in podjetij, ki so pripravljena investirati v pomorsko izobraževanje.</w:t>
            </w:r>
          </w:p>
        </w:tc>
      </w:tr>
      <w:tr w:rsidR="004258FD" w:rsidRPr="004258FD" w:rsidTr="00351564">
        <w:tc>
          <w:tcPr>
            <w:tcW w:w="5146" w:type="dxa"/>
            <w:tcBorders>
              <w:top w:val="single" w:sz="4" w:space="0" w:color="auto"/>
              <w:left w:val="single" w:sz="4" w:space="0" w:color="auto"/>
              <w:bottom w:val="single" w:sz="4" w:space="0" w:color="auto"/>
              <w:right w:val="single" w:sz="4" w:space="0" w:color="auto"/>
            </w:tcBorders>
            <w:shd w:val="pct10" w:color="auto" w:fill="auto"/>
          </w:tcPr>
          <w:p w:rsidR="004258FD" w:rsidRPr="004258FD" w:rsidRDefault="004258FD" w:rsidP="00E65337">
            <w:pPr>
              <w:pStyle w:val="NoSpacing"/>
              <w:jc w:val="both"/>
              <w:rPr>
                <w:rFonts w:ascii="Times New Roman" w:hAnsi="Times New Roman"/>
                <w:b/>
                <w:sz w:val="24"/>
                <w:szCs w:val="24"/>
              </w:rPr>
            </w:pPr>
            <w:r w:rsidRPr="004258FD">
              <w:rPr>
                <w:rFonts w:ascii="Times New Roman" w:hAnsi="Times New Roman"/>
                <w:b/>
                <w:sz w:val="24"/>
                <w:szCs w:val="24"/>
              </w:rPr>
              <w:t>Najpomembnejše točke, ki so v preteklem letu najbolj vplivale na kakovost področja (tri izmed zgoraj navedenih)</w:t>
            </w:r>
          </w:p>
        </w:tc>
        <w:tc>
          <w:tcPr>
            <w:tcW w:w="4142" w:type="dxa"/>
            <w:tcBorders>
              <w:top w:val="single" w:sz="4" w:space="0" w:color="auto"/>
              <w:left w:val="single" w:sz="4" w:space="0" w:color="auto"/>
              <w:bottom w:val="single" w:sz="4" w:space="0" w:color="auto"/>
              <w:right w:val="single" w:sz="4" w:space="0" w:color="auto"/>
            </w:tcBorders>
            <w:shd w:val="pct10" w:color="auto" w:fill="auto"/>
          </w:tcPr>
          <w:p w:rsidR="004258FD" w:rsidRPr="004258FD" w:rsidRDefault="004258FD" w:rsidP="00E65337">
            <w:pPr>
              <w:pStyle w:val="NoSpacing"/>
              <w:jc w:val="both"/>
              <w:rPr>
                <w:rFonts w:ascii="Times New Roman" w:hAnsi="Times New Roman"/>
                <w:b/>
                <w:sz w:val="24"/>
                <w:szCs w:val="24"/>
              </w:rPr>
            </w:pPr>
            <w:r w:rsidRPr="004258FD">
              <w:rPr>
                <w:rFonts w:ascii="Times New Roman" w:hAnsi="Times New Roman"/>
                <w:b/>
                <w:sz w:val="24"/>
                <w:szCs w:val="24"/>
              </w:rPr>
              <w:t>Obrazložitev za izbor točke</w:t>
            </w:r>
          </w:p>
        </w:tc>
      </w:tr>
      <w:tr w:rsidR="004258FD" w:rsidRPr="004258FD" w:rsidTr="00351564">
        <w:tc>
          <w:tcPr>
            <w:tcW w:w="5146" w:type="dxa"/>
            <w:tcBorders>
              <w:top w:val="single" w:sz="4" w:space="0" w:color="auto"/>
              <w:left w:val="single" w:sz="4" w:space="0" w:color="auto"/>
              <w:bottom w:val="single" w:sz="4" w:space="0" w:color="auto"/>
              <w:right w:val="single" w:sz="4" w:space="0" w:color="auto"/>
            </w:tcBorders>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Organizacija različnih oblik izobraževanj za visokošolske učitelje in sodelavce.</w:t>
            </w:r>
          </w:p>
        </w:tc>
        <w:tc>
          <w:tcPr>
            <w:tcW w:w="4142" w:type="dxa"/>
            <w:tcBorders>
              <w:top w:val="single" w:sz="4" w:space="0" w:color="auto"/>
              <w:left w:val="single" w:sz="4" w:space="0" w:color="auto"/>
              <w:bottom w:val="single" w:sz="4" w:space="0" w:color="auto"/>
              <w:right w:val="single" w:sz="4" w:space="0" w:color="auto"/>
            </w:tcBorders>
          </w:tcPr>
          <w:p w:rsidR="004258FD" w:rsidRPr="004258FD" w:rsidRDefault="004258FD" w:rsidP="00E65337">
            <w:pPr>
              <w:pStyle w:val="NoSpacing"/>
              <w:jc w:val="both"/>
              <w:rPr>
                <w:rFonts w:ascii="Times New Roman" w:hAnsi="Times New Roman"/>
                <w:b/>
                <w:sz w:val="24"/>
                <w:szCs w:val="24"/>
              </w:rPr>
            </w:pPr>
            <w:r w:rsidRPr="004258FD">
              <w:rPr>
                <w:rFonts w:ascii="Times New Roman" w:hAnsi="Times New Roman"/>
                <w:sz w:val="24"/>
                <w:szCs w:val="24"/>
              </w:rPr>
              <w:t xml:space="preserve">Predvsem visokošolski sodelavci so velikokrat premalo opremljeni znanji, ki omogočajo uspešno in učinkovito izvajanje raziskav, objavljanje člankov </w:t>
            </w:r>
            <w:r w:rsidRPr="004258FD">
              <w:rPr>
                <w:rFonts w:ascii="Times New Roman" w:hAnsi="Times New Roman"/>
                <w:sz w:val="24"/>
                <w:szCs w:val="24"/>
              </w:rPr>
              <w:lastRenderedPageBreak/>
              <w:t>ter posledično prenos novih znanj v pedagoški proces ter izvajanje le-tega. Organizacija tovrstnih delavnic omogoča pridobivanje manjkajočih znanj.</w:t>
            </w:r>
          </w:p>
        </w:tc>
      </w:tr>
      <w:tr w:rsidR="004258FD" w:rsidRPr="004258FD" w:rsidTr="00351564">
        <w:tc>
          <w:tcPr>
            <w:tcW w:w="5146" w:type="dxa"/>
            <w:tcBorders>
              <w:top w:val="single" w:sz="4" w:space="0" w:color="auto"/>
              <w:left w:val="single" w:sz="4" w:space="0" w:color="auto"/>
              <w:bottom w:val="single" w:sz="4" w:space="0" w:color="auto"/>
              <w:right w:val="single" w:sz="4" w:space="0" w:color="auto"/>
            </w:tcBorders>
          </w:tcPr>
          <w:p w:rsidR="004258FD" w:rsidRPr="004258FD" w:rsidRDefault="004258FD" w:rsidP="00E65337">
            <w:pPr>
              <w:pStyle w:val="NoSpacing"/>
              <w:jc w:val="both"/>
              <w:rPr>
                <w:rFonts w:ascii="Times New Roman" w:hAnsi="Times New Roman"/>
                <w:b/>
                <w:sz w:val="24"/>
                <w:szCs w:val="24"/>
              </w:rPr>
            </w:pPr>
            <w:r w:rsidRPr="004258FD">
              <w:rPr>
                <w:rFonts w:ascii="Times New Roman" w:hAnsi="Times New Roman"/>
                <w:sz w:val="24"/>
                <w:szCs w:val="24"/>
              </w:rPr>
              <w:lastRenderedPageBreak/>
              <w:t>Predmetno tutorstvo.</w:t>
            </w:r>
          </w:p>
        </w:tc>
        <w:tc>
          <w:tcPr>
            <w:tcW w:w="4142" w:type="dxa"/>
            <w:tcBorders>
              <w:top w:val="single" w:sz="4" w:space="0" w:color="auto"/>
              <w:left w:val="single" w:sz="4" w:space="0" w:color="auto"/>
              <w:bottom w:val="single" w:sz="4" w:space="0" w:color="auto"/>
              <w:right w:val="single" w:sz="4" w:space="0" w:color="auto"/>
            </w:tcBorders>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Je ena izmed možnih oblik za izboljšanje kakovostne prehodnosti, ki pa je premalo izkoriščena.</w:t>
            </w:r>
          </w:p>
        </w:tc>
      </w:tr>
      <w:tr w:rsidR="004258FD" w:rsidRPr="004258FD" w:rsidTr="00351564">
        <w:tc>
          <w:tcPr>
            <w:tcW w:w="5146" w:type="dxa"/>
            <w:tcBorders>
              <w:top w:val="single" w:sz="4" w:space="0" w:color="auto"/>
              <w:left w:val="single" w:sz="4" w:space="0" w:color="auto"/>
              <w:bottom w:val="single" w:sz="4" w:space="0" w:color="auto"/>
              <w:right w:val="single" w:sz="4" w:space="0" w:color="auto"/>
            </w:tcBorders>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Aktivnosti, usmerjene v izboljšanje kakovosti študijskega procesa na UL FPP, se odvijajo v sklopu Mreže za kakovost UL FPP.</w:t>
            </w:r>
          </w:p>
        </w:tc>
        <w:tc>
          <w:tcPr>
            <w:tcW w:w="4142" w:type="dxa"/>
            <w:tcBorders>
              <w:top w:val="single" w:sz="4" w:space="0" w:color="auto"/>
              <w:left w:val="single" w:sz="4" w:space="0" w:color="auto"/>
              <w:bottom w:val="single" w:sz="4" w:space="0" w:color="auto"/>
              <w:right w:val="single" w:sz="4" w:space="0" w:color="auto"/>
            </w:tcBorders>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Le učinkovito delovanje Komisije za kakovost lahko zagotovi učinkovito spremljanje in zagotavljanje kakovosti na vseh ravneh, formalizacijo in sistematizacijo sodelovanja z gospodarstvom, ki omogoča redno zbiranje povratnih informacij od delodajalcev, predstavnikov trga dela in drugih ustreznih organizacij</w:t>
            </w:r>
          </w:p>
        </w:tc>
      </w:tr>
      <w:tr w:rsidR="004258FD" w:rsidRPr="004258FD" w:rsidTr="00351564">
        <w:tc>
          <w:tcPr>
            <w:tcW w:w="5146" w:type="dxa"/>
            <w:tcBorders>
              <w:top w:val="single" w:sz="4" w:space="0" w:color="auto"/>
              <w:left w:val="single" w:sz="4" w:space="0" w:color="auto"/>
              <w:bottom w:val="single" w:sz="4" w:space="0" w:color="auto"/>
              <w:right w:val="single" w:sz="4" w:space="0" w:color="auto"/>
            </w:tcBorders>
          </w:tcPr>
          <w:p w:rsidR="004258FD" w:rsidRPr="004258FD" w:rsidRDefault="004258FD" w:rsidP="00E65337">
            <w:pPr>
              <w:pStyle w:val="NoSpacing"/>
              <w:jc w:val="both"/>
              <w:rPr>
                <w:rFonts w:ascii="Times New Roman" w:hAnsi="Times New Roman"/>
                <w:sz w:val="24"/>
                <w:szCs w:val="24"/>
              </w:rPr>
            </w:pPr>
            <w:r w:rsidRPr="004258FD">
              <w:rPr>
                <w:rFonts w:ascii="Times New Roman" w:hAnsi="Times New Roman"/>
                <w:sz w:val="24"/>
                <w:szCs w:val="24"/>
              </w:rPr>
              <w:t>Priprave na kontrolo</w:t>
            </w:r>
            <w:r w:rsidR="009E3606">
              <w:rPr>
                <w:rFonts w:ascii="Times New Roman" w:hAnsi="Times New Roman"/>
                <w:sz w:val="24"/>
                <w:szCs w:val="24"/>
              </w:rPr>
              <w:t xml:space="preserve"> s</w:t>
            </w:r>
            <w:r w:rsidRPr="004258FD">
              <w:rPr>
                <w:rFonts w:ascii="Times New Roman" w:hAnsi="Times New Roman"/>
                <w:sz w:val="24"/>
                <w:szCs w:val="24"/>
              </w:rPr>
              <w:t xml:space="preserve"> strani EMSE so veliko pripomogle, da se je o kakovosti diskutiralo in delalo v vseh smereh.</w:t>
            </w:r>
          </w:p>
        </w:tc>
        <w:tc>
          <w:tcPr>
            <w:tcW w:w="4142" w:type="dxa"/>
            <w:tcBorders>
              <w:top w:val="single" w:sz="4" w:space="0" w:color="auto"/>
              <w:left w:val="single" w:sz="4" w:space="0" w:color="auto"/>
              <w:bottom w:val="single" w:sz="4" w:space="0" w:color="auto"/>
              <w:right w:val="single" w:sz="4" w:space="0" w:color="auto"/>
            </w:tcBorders>
          </w:tcPr>
          <w:p w:rsidR="004258FD" w:rsidRPr="004258FD" w:rsidRDefault="004258FD" w:rsidP="00E65337">
            <w:pPr>
              <w:pStyle w:val="NoSpacing"/>
              <w:jc w:val="both"/>
              <w:rPr>
                <w:rFonts w:ascii="Times New Roman" w:hAnsi="Times New Roman"/>
                <w:sz w:val="24"/>
                <w:szCs w:val="24"/>
              </w:rPr>
            </w:pPr>
          </w:p>
        </w:tc>
      </w:tr>
    </w:tbl>
    <w:p w:rsidR="000504AB" w:rsidRPr="004258FD" w:rsidRDefault="000504AB" w:rsidP="00E65337">
      <w:pPr>
        <w:pStyle w:val="NoSpacing"/>
        <w:jc w:val="both"/>
        <w:rPr>
          <w:rFonts w:ascii="Times New Roman" w:hAnsi="Times New Roman"/>
          <w:b/>
          <w:sz w:val="24"/>
          <w:szCs w:val="24"/>
        </w:rPr>
      </w:pPr>
    </w:p>
    <w:p w:rsidR="00533D84" w:rsidRPr="004258FD" w:rsidRDefault="00533D84" w:rsidP="00E65337">
      <w:pPr>
        <w:spacing w:after="0" w:line="240" w:lineRule="auto"/>
        <w:rPr>
          <w:rFonts w:ascii="Times New Roman" w:hAnsi="Times New Roman"/>
          <w:sz w:val="24"/>
          <w:szCs w:val="24"/>
        </w:rPr>
      </w:pPr>
    </w:p>
    <w:sectPr w:rsidR="00533D84" w:rsidRPr="004258FD" w:rsidSect="00BD7608">
      <w:pgSz w:w="11906" w:h="16838"/>
      <w:pgMar w:top="1134" w:right="1417" w:bottom="1417" w:left="1417" w:header="426"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DAA" w:rsidRDefault="00492DAA">
      <w:pPr>
        <w:spacing w:after="0" w:line="240" w:lineRule="auto"/>
      </w:pPr>
      <w:r>
        <w:separator/>
      </w:r>
    </w:p>
  </w:endnote>
  <w:endnote w:type="continuationSeparator" w:id="0">
    <w:p w:rsidR="00492DAA" w:rsidRDefault="00492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37" w:rsidRDefault="001F35BD" w:rsidP="00351564">
    <w:pPr>
      <w:pStyle w:val="Footer"/>
      <w:framePr w:wrap="around" w:vAnchor="text" w:hAnchor="margin" w:xAlign="right" w:y="1"/>
      <w:rPr>
        <w:rStyle w:val="PageNumber"/>
      </w:rPr>
    </w:pPr>
    <w:r>
      <w:rPr>
        <w:rStyle w:val="PageNumber"/>
      </w:rPr>
      <w:fldChar w:fldCharType="begin"/>
    </w:r>
    <w:r w:rsidR="00E65337">
      <w:rPr>
        <w:rStyle w:val="PageNumber"/>
      </w:rPr>
      <w:instrText xml:space="preserve">PAGE  </w:instrText>
    </w:r>
    <w:r>
      <w:rPr>
        <w:rStyle w:val="PageNumber"/>
      </w:rPr>
      <w:fldChar w:fldCharType="end"/>
    </w:r>
  </w:p>
  <w:p w:rsidR="00E65337" w:rsidRDefault="00E65337" w:rsidP="003515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37" w:rsidRDefault="001F35BD">
    <w:pPr>
      <w:pStyle w:val="Footer"/>
      <w:jc w:val="center"/>
    </w:pPr>
    <w:fldSimple w:instr="PAGE   \* MERGEFORMAT">
      <w:r w:rsidR="004B2CAC">
        <w:rPr>
          <w:noProof/>
        </w:rPr>
        <w:t>9</w:t>
      </w:r>
    </w:fldSimple>
  </w:p>
  <w:p w:rsidR="00E65337" w:rsidRDefault="00E65337" w:rsidP="003515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DAA" w:rsidRDefault="00492DAA">
      <w:pPr>
        <w:spacing w:after="0" w:line="240" w:lineRule="auto"/>
      </w:pPr>
      <w:r>
        <w:separator/>
      </w:r>
    </w:p>
  </w:footnote>
  <w:footnote w:type="continuationSeparator" w:id="0">
    <w:p w:rsidR="00492DAA" w:rsidRDefault="00492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37" w:rsidRDefault="00E65337" w:rsidP="00532B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E4762"/>
    <w:lvl w:ilvl="0">
      <w:start w:val="1"/>
      <w:numFmt w:val="decimal"/>
      <w:lvlText w:val="%1."/>
      <w:lvlJc w:val="left"/>
      <w:pPr>
        <w:tabs>
          <w:tab w:val="num" w:pos="1492"/>
        </w:tabs>
        <w:ind w:left="1492" w:hanging="360"/>
      </w:pPr>
    </w:lvl>
  </w:abstractNum>
  <w:abstractNum w:abstractNumId="1">
    <w:nsid w:val="FFFFFF7D"/>
    <w:multiLevelType w:val="singleLevel"/>
    <w:tmpl w:val="D576A054"/>
    <w:lvl w:ilvl="0">
      <w:start w:val="1"/>
      <w:numFmt w:val="decimal"/>
      <w:lvlText w:val="%1."/>
      <w:lvlJc w:val="left"/>
      <w:pPr>
        <w:tabs>
          <w:tab w:val="num" w:pos="1209"/>
        </w:tabs>
        <w:ind w:left="1209" w:hanging="360"/>
      </w:pPr>
    </w:lvl>
  </w:abstractNum>
  <w:abstractNum w:abstractNumId="2">
    <w:nsid w:val="FFFFFF7E"/>
    <w:multiLevelType w:val="singleLevel"/>
    <w:tmpl w:val="18EEC574"/>
    <w:lvl w:ilvl="0">
      <w:start w:val="1"/>
      <w:numFmt w:val="decimal"/>
      <w:lvlText w:val="%1."/>
      <w:lvlJc w:val="left"/>
      <w:pPr>
        <w:tabs>
          <w:tab w:val="num" w:pos="926"/>
        </w:tabs>
        <w:ind w:left="926" w:hanging="360"/>
      </w:pPr>
    </w:lvl>
  </w:abstractNum>
  <w:abstractNum w:abstractNumId="3">
    <w:nsid w:val="FFFFFF7F"/>
    <w:multiLevelType w:val="singleLevel"/>
    <w:tmpl w:val="98581338"/>
    <w:lvl w:ilvl="0">
      <w:start w:val="1"/>
      <w:numFmt w:val="decimal"/>
      <w:lvlText w:val="%1."/>
      <w:lvlJc w:val="left"/>
      <w:pPr>
        <w:tabs>
          <w:tab w:val="num" w:pos="643"/>
        </w:tabs>
        <w:ind w:left="643" w:hanging="360"/>
      </w:pPr>
    </w:lvl>
  </w:abstractNum>
  <w:abstractNum w:abstractNumId="4">
    <w:nsid w:val="FFFFFF80"/>
    <w:multiLevelType w:val="singleLevel"/>
    <w:tmpl w:val="24C623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C4C9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54CE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38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0026B4"/>
    <w:lvl w:ilvl="0">
      <w:start w:val="1"/>
      <w:numFmt w:val="decimal"/>
      <w:lvlText w:val="%1."/>
      <w:lvlJc w:val="left"/>
      <w:pPr>
        <w:tabs>
          <w:tab w:val="num" w:pos="360"/>
        </w:tabs>
        <w:ind w:left="360" w:hanging="360"/>
      </w:pPr>
    </w:lvl>
  </w:abstractNum>
  <w:abstractNum w:abstractNumId="9">
    <w:nsid w:val="FFFFFF89"/>
    <w:multiLevelType w:val="singleLevel"/>
    <w:tmpl w:val="7E305842"/>
    <w:lvl w:ilvl="0">
      <w:start w:val="1"/>
      <w:numFmt w:val="bullet"/>
      <w:lvlText w:val=""/>
      <w:lvlJc w:val="left"/>
      <w:pPr>
        <w:tabs>
          <w:tab w:val="num" w:pos="360"/>
        </w:tabs>
        <w:ind w:left="360" w:hanging="360"/>
      </w:pPr>
      <w:rPr>
        <w:rFonts w:ascii="Symbol" w:hAnsi="Symbol" w:hint="default"/>
      </w:rPr>
    </w:lvl>
  </w:abstractNum>
  <w:abstractNum w:abstractNumId="10">
    <w:nsid w:val="034D5C0E"/>
    <w:multiLevelType w:val="hybridMultilevel"/>
    <w:tmpl w:val="7A1C1282"/>
    <w:lvl w:ilvl="0" w:tplc="46F6B52C">
      <w:start w:val="5"/>
      <w:numFmt w:val="bullet"/>
      <w:lvlText w:val="-"/>
      <w:lvlJc w:val="left"/>
      <w:pPr>
        <w:ind w:left="720" w:hanging="360"/>
      </w:pPr>
      <w:rPr>
        <w:rFonts w:ascii="Garamond" w:eastAsia="Calibri" w:hAnsi="Garamond"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1">
    <w:nsid w:val="03BC0107"/>
    <w:multiLevelType w:val="hybridMultilevel"/>
    <w:tmpl w:val="9EEEACFA"/>
    <w:lvl w:ilvl="0" w:tplc="4300EBC2">
      <w:start w:val="5"/>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4DA4097"/>
    <w:multiLevelType w:val="hybridMultilevel"/>
    <w:tmpl w:val="3D987514"/>
    <w:lvl w:ilvl="0" w:tplc="D020EE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10360F"/>
    <w:multiLevelType w:val="hybridMultilevel"/>
    <w:tmpl w:val="40BCE93A"/>
    <w:lvl w:ilvl="0" w:tplc="D020EE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7865BE"/>
    <w:multiLevelType w:val="hybridMultilevel"/>
    <w:tmpl w:val="168A2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B41323F"/>
    <w:multiLevelType w:val="multilevel"/>
    <w:tmpl w:val="B2F02C28"/>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1FA000BA"/>
    <w:multiLevelType w:val="hybridMultilevel"/>
    <w:tmpl w:val="2DC07DD6"/>
    <w:lvl w:ilvl="0" w:tplc="D020EE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A753FB"/>
    <w:multiLevelType w:val="hybridMultilevel"/>
    <w:tmpl w:val="5A9ECC80"/>
    <w:lvl w:ilvl="0" w:tplc="3404FC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6B5DE1"/>
    <w:multiLevelType w:val="hybridMultilevel"/>
    <w:tmpl w:val="CA9C7E5A"/>
    <w:lvl w:ilvl="0" w:tplc="4300EB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3EB7A13"/>
    <w:multiLevelType w:val="hybridMultilevel"/>
    <w:tmpl w:val="781679D0"/>
    <w:lvl w:ilvl="0" w:tplc="4300EBC2">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D6B7CB2"/>
    <w:multiLevelType w:val="multilevel"/>
    <w:tmpl w:val="2B8C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995F1A"/>
    <w:multiLevelType w:val="hybridMultilevel"/>
    <w:tmpl w:val="41B2DF0E"/>
    <w:lvl w:ilvl="0" w:tplc="D020EE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6D4242"/>
    <w:multiLevelType w:val="hybridMultilevel"/>
    <w:tmpl w:val="CEA882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4831EA2"/>
    <w:multiLevelType w:val="hybridMultilevel"/>
    <w:tmpl w:val="C8BA08D6"/>
    <w:lvl w:ilvl="0" w:tplc="AEA8098C">
      <w:start w:val="1"/>
      <w:numFmt w:val="bullet"/>
      <w:lvlText w:val=""/>
      <w:lvlJc w:val="left"/>
      <w:pPr>
        <w:ind w:left="720" w:hanging="360"/>
      </w:pPr>
      <w:rPr>
        <w:rFonts w:ascii="Symbol" w:hAnsi="Symbol" w:hint="default"/>
      </w:rPr>
    </w:lvl>
    <w:lvl w:ilvl="1" w:tplc="9BEEA57A" w:tentative="1">
      <w:start w:val="1"/>
      <w:numFmt w:val="bullet"/>
      <w:lvlText w:val="o"/>
      <w:lvlJc w:val="left"/>
      <w:pPr>
        <w:ind w:left="1440" w:hanging="360"/>
      </w:pPr>
      <w:rPr>
        <w:rFonts w:ascii="Courier New" w:hAnsi="Courier New" w:cs="Courier New" w:hint="default"/>
      </w:rPr>
    </w:lvl>
    <w:lvl w:ilvl="2" w:tplc="B264521C" w:tentative="1">
      <w:start w:val="1"/>
      <w:numFmt w:val="bullet"/>
      <w:lvlText w:val=""/>
      <w:lvlJc w:val="left"/>
      <w:pPr>
        <w:ind w:left="2160" w:hanging="360"/>
      </w:pPr>
      <w:rPr>
        <w:rFonts w:ascii="Wingdings" w:hAnsi="Wingdings" w:hint="default"/>
      </w:rPr>
    </w:lvl>
    <w:lvl w:ilvl="3" w:tplc="6A8E63BE" w:tentative="1">
      <w:start w:val="1"/>
      <w:numFmt w:val="bullet"/>
      <w:lvlText w:val=""/>
      <w:lvlJc w:val="left"/>
      <w:pPr>
        <w:ind w:left="2880" w:hanging="360"/>
      </w:pPr>
      <w:rPr>
        <w:rFonts w:ascii="Symbol" w:hAnsi="Symbol" w:hint="default"/>
      </w:rPr>
    </w:lvl>
    <w:lvl w:ilvl="4" w:tplc="F60A7CB0" w:tentative="1">
      <w:start w:val="1"/>
      <w:numFmt w:val="bullet"/>
      <w:lvlText w:val="o"/>
      <w:lvlJc w:val="left"/>
      <w:pPr>
        <w:ind w:left="3600" w:hanging="360"/>
      </w:pPr>
      <w:rPr>
        <w:rFonts w:ascii="Courier New" w:hAnsi="Courier New" w:cs="Courier New" w:hint="default"/>
      </w:rPr>
    </w:lvl>
    <w:lvl w:ilvl="5" w:tplc="CBE6F4DE" w:tentative="1">
      <w:start w:val="1"/>
      <w:numFmt w:val="bullet"/>
      <w:lvlText w:val=""/>
      <w:lvlJc w:val="left"/>
      <w:pPr>
        <w:ind w:left="4320" w:hanging="360"/>
      </w:pPr>
      <w:rPr>
        <w:rFonts w:ascii="Wingdings" w:hAnsi="Wingdings" w:hint="default"/>
      </w:rPr>
    </w:lvl>
    <w:lvl w:ilvl="6" w:tplc="9E8A7AEE" w:tentative="1">
      <w:start w:val="1"/>
      <w:numFmt w:val="bullet"/>
      <w:lvlText w:val=""/>
      <w:lvlJc w:val="left"/>
      <w:pPr>
        <w:ind w:left="5040" w:hanging="360"/>
      </w:pPr>
      <w:rPr>
        <w:rFonts w:ascii="Symbol" w:hAnsi="Symbol" w:hint="default"/>
      </w:rPr>
    </w:lvl>
    <w:lvl w:ilvl="7" w:tplc="8BBACC88" w:tentative="1">
      <w:start w:val="1"/>
      <w:numFmt w:val="bullet"/>
      <w:lvlText w:val="o"/>
      <w:lvlJc w:val="left"/>
      <w:pPr>
        <w:ind w:left="5760" w:hanging="360"/>
      </w:pPr>
      <w:rPr>
        <w:rFonts w:ascii="Courier New" w:hAnsi="Courier New" w:cs="Courier New" w:hint="default"/>
      </w:rPr>
    </w:lvl>
    <w:lvl w:ilvl="8" w:tplc="227E8506" w:tentative="1">
      <w:start w:val="1"/>
      <w:numFmt w:val="bullet"/>
      <w:lvlText w:val=""/>
      <w:lvlJc w:val="left"/>
      <w:pPr>
        <w:ind w:left="6480" w:hanging="360"/>
      </w:pPr>
      <w:rPr>
        <w:rFonts w:ascii="Wingdings" w:hAnsi="Wingdings" w:hint="default"/>
      </w:rPr>
    </w:lvl>
  </w:abstractNum>
  <w:abstractNum w:abstractNumId="24">
    <w:nsid w:val="44A47761"/>
    <w:multiLevelType w:val="multilevel"/>
    <w:tmpl w:val="2178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96D60"/>
    <w:multiLevelType w:val="hybridMultilevel"/>
    <w:tmpl w:val="E61C78A6"/>
    <w:lvl w:ilvl="0" w:tplc="FF225A0C">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1CE216E"/>
    <w:multiLevelType w:val="hybridMultilevel"/>
    <w:tmpl w:val="3E209AD0"/>
    <w:lvl w:ilvl="0" w:tplc="F3187786">
      <w:start w:val="1"/>
      <w:numFmt w:val="decimal"/>
      <w:lvlText w:val="%1."/>
      <w:lvlJc w:val="left"/>
      <w:pPr>
        <w:tabs>
          <w:tab w:val="num" w:pos="720"/>
        </w:tabs>
        <w:ind w:left="720" w:hanging="360"/>
      </w:pPr>
    </w:lvl>
    <w:lvl w:ilvl="1" w:tplc="D2A240B0" w:tentative="1">
      <w:start w:val="1"/>
      <w:numFmt w:val="lowerLetter"/>
      <w:lvlText w:val="%2."/>
      <w:lvlJc w:val="left"/>
      <w:pPr>
        <w:tabs>
          <w:tab w:val="num" w:pos="1440"/>
        </w:tabs>
        <w:ind w:left="1440" w:hanging="360"/>
      </w:pPr>
    </w:lvl>
    <w:lvl w:ilvl="2" w:tplc="1038B4DA" w:tentative="1">
      <w:start w:val="1"/>
      <w:numFmt w:val="lowerRoman"/>
      <w:lvlText w:val="%3."/>
      <w:lvlJc w:val="right"/>
      <w:pPr>
        <w:tabs>
          <w:tab w:val="num" w:pos="2160"/>
        </w:tabs>
        <w:ind w:left="2160" w:hanging="180"/>
      </w:pPr>
    </w:lvl>
    <w:lvl w:ilvl="3" w:tplc="C7DA862A" w:tentative="1">
      <w:start w:val="1"/>
      <w:numFmt w:val="decimal"/>
      <w:lvlText w:val="%4."/>
      <w:lvlJc w:val="left"/>
      <w:pPr>
        <w:tabs>
          <w:tab w:val="num" w:pos="2880"/>
        </w:tabs>
        <w:ind w:left="2880" w:hanging="360"/>
      </w:pPr>
    </w:lvl>
    <w:lvl w:ilvl="4" w:tplc="A12828D4" w:tentative="1">
      <w:start w:val="1"/>
      <w:numFmt w:val="lowerLetter"/>
      <w:lvlText w:val="%5."/>
      <w:lvlJc w:val="left"/>
      <w:pPr>
        <w:tabs>
          <w:tab w:val="num" w:pos="3600"/>
        </w:tabs>
        <w:ind w:left="3600" w:hanging="360"/>
      </w:pPr>
    </w:lvl>
    <w:lvl w:ilvl="5" w:tplc="C3120F52" w:tentative="1">
      <w:start w:val="1"/>
      <w:numFmt w:val="lowerRoman"/>
      <w:lvlText w:val="%6."/>
      <w:lvlJc w:val="right"/>
      <w:pPr>
        <w:tabs>
          <w:tab w:val="num" w:pos="4320"/>
        </w:tabs>
        <w:ind w:left="4320" w:hanging="180"/>
      </w:pPr>
    </w:lvl>
    <w:lvl w:ilvl="6" w:tplc="0BA64F4C" w:tentative="1">
      <w:start w:val="1"/>
      <w:numFmt w:val="decimal"/>
      <w:lvlText w:val="%7."/>
      <w:lvlJc w:val="left"/>
      <w:pPr>
        <w:tabs>
          <w:tab w:val="num" w:pos="5040"/>
        </w:tabs>
        <w:ind w:left="5040" w:hanging="360"/>
      </w:pPr>
    </w:lvl>
    <w:lvl w:ilvl="7" w:tplc="905236D0" w:tentative="1">
      <w:start w:val="1"/>
      <w:numFmt w:val="lowerLetter"/>
      <w:lvlText w:val="%8."/>
      <w:lvlJc w:val="left"/>
      <w:pPr>
        <w:tabs>
          <w:tab w:val="num" w:pos="5760"/>
        </w:tabs>
        <w:ind w:left="5760" w:hanging="360"/>
      </w:pPr>
    </w:lvl>
    <w:lvl w:ilvl="8" w:tplc="28A255CE" w:tentative="1">
      <w:start w:val="1"/>
      <w:numFmt w:val="lowerRoman"/>
      <w:lvlText w:val="%9."/>
      <w:lvlJc w:val="right"/>
      <w:pPr>
        <w:tabs>
          <w:tab w:val="num" w:pos="6480"/>
        </w:tabs>
        <w:ind w:left="6480" w:hanging="180"/>
      </w:pPr>
    </w:lvl>
  </w:abstractNum>
  <w:abstractNum w:abstractNumId="27">
    <w:nsid w:val="5EB75AC8"/>
    <w:multiLevelType w:val="hybridMultilevel"/>
    <w:tmpl w:val="06D6BB64"/>
    <w:lvl w:ilvl="0" w:tplc="B15A7AC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0736556"/>
    <w:multiLevelType w:val="hybridMultilevel"/>
    <w:tmpl w:val="746A7A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3DB1D04"/>
    <w:multiLevelType w:val="hybridMultilevel"/>
    <w:tmpl w:val="BEC63D48"/>
    <w:lvl w:ilvl="0" w:tplc="D020EE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B921B9"/>
    <w:multiLevelType w:val="hybridMultilevel"/>
    <w:tmpl w:val="CEA882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7FB5902"/>
    <w:multiLevelType w:val="hybridMultilevel"/>
    <w:tmpl w:val="B608C65C"/>
    <w:lvl w:ilvl="0" w:tplc="FF225A0C">
      <w:start w:val="1"/>
      <w:numFmt w:val="bullet"/>
      <w:lvlText w:val=""/>
      <w:lvlJc w:val="left"/>
      <w:pPr>
        <w:tabs>
          <w:tab w:val="num" w:pos="720"/>
        </w:tabs>
        <w:ind w:left="720" w:hanging="360"/>
      </w:pPr>
      <w:rPr>
        <w:rFonts w:ascii="Wingdings" w:hAnsi="Wingding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A8835FC"/>
    <w:multiLevelType w:val="hybridMultilevel"/>
    <w:tmpl w:val="CEA882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BC10743"/>
    <w:multiLevelType w:val="hybridMultilevel"/>
    <w:tmpl w:val="9EA47B82"/>
    <w:lvl w:ilvl="0" w:tplc="04240001">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4">
    <w:nsid w:val="6C8D3BAB"/>
    <w:multiLevelType w:val="hybridMultilevel"/>
    <w:tmpl w:val="EFA08B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86A4416"/>
    <w:multiLevelType w:val="multilevel"/>
    <w:tmpl w:val="B2F02C28"/>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C8A206A"/>
    <w:multiLevelType w:val="hybridMultilevel"/>
    <w:tmpl w:val="907C4AFE"/>
    <w:lvl w:ilvl="0" w:tplc="D020EE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C8499C"/>
    <w:multiLevelType w:val="hybridMultilevel"/>
    <w:tmpl w:val="401CF146"/>
    <w:lvl w:ilvl="0" w:tplc="D020EE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C90CF6"/>
    <w:multiLevelType w:val="hybridMultilevel"/>
    <w:tmpl w:val="8C62F2F8"/>
    <w:lvl w:ilvl="0" w:tplc="CBAAD360">
      <w:start w:val="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7"/>
  </w:num>
  <w:num w:numId="4">
    <w:abstractNumId w:val="17"/>
  </w:num>
  <w:num w:numId="5">
    <w:abstractNumId w:val="38"/>
  </w:num>
  <w:num w:numId="6">
    <w:abstractNumId w:val="19"/>
  </w:num>
  <w:num w:numId="7">
    <w:abstractNumId w:val="11"/>
  </w:num>
  <w:num w:numId="8">
    <w:abstractNumId w:val="18"/>
  </w:num>
  <w:num w:numId="9">
    <w:abstractNumId w:val="22"/>
  </w:num>
  <w:num w:numId="10">
    <w:abstractNumId w:val="15"/>
  </w:num>
  <w:num w:numId="11">
    <w:abstractNumId w:val="35"/>
  </w:num>
  <w:num w:numId="12">
    <w:abstractNumId w:val="23"/>
  </w:num>
  <w:num w:numId="13">
    <w:abstractNumId w:val="10"/>
  </w:num>
  <w:num w:numId="14">
    <w:abstractNumId w:val="26"/>
  </w:num>
  <w:num w:numId="15">
    <w:abstractNumId w:val="20"/>
  </w:num>
  <w:num w:numId="16">
    <w:abstractNumId w:val="24"/>
  </w:num>
  <w:num w:numId="17">
    <w:abstractNumId w:val="33"/>
  </w:num>
  <w:num w:numId="18">
    <w:abstractNumId w:val="25"/>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3"/>
  </w:num>
  <w:num w:numId="32">
    <w:abstractNumId w:val="12"/>
  </w:num>
  <w:num w:numId="33">
    <w:abstractNumId w:val="37"/>
  </w:num>
  <w:num w:numId="34">
    <w:abstractNumId w:val="29"/>
  </w:num>
  <w:num w:numId="35">
    <w:abstractNumId w:val="16"/>
  </w:num>
  <w:num w:numId="36">
    <w:abstractNumId w:val="36"/>
  </w:num>
  <w:num w:numId="37">
    <w:abstractNumId w:val="14"/>
  </w:num>
  <w:num w:numId="38">
    <w:abstractNumId w:val="30"/>
  </w:num>
  <w:num w:numId="39">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0504AB"/>
    <w:rsid w:val="00010AB7"/>
    <w:rsid w:val="00023258"/>
    <w:rsid w:val="0003607B"/>
    <w:rsid w:val="000504AB"/>
    <w:rsid w:val="0005056E"/>
    <w:rsid w:val="00050DB6"/>
    <w:rsid w:val="000555FB"/>
    <w:rsid w:val="000647A9"/>
    <w:rsid w:val="00077E29"/>
    <w:rsid w:val="000815AE"/>
    <w:rsid w:val="0008431A"/>
    <w:rsid w:val="00092991"/>
    <w:rsid w:val="000C6F53"/>
    <w:rsid w:val="000E0EE3"/>
    <w:rsid w:val="000E78A0"/>
    <w:rsid w:val="00102359"/>
    <w:rsid w:val="00115614"/>
    <w:rsid w:val="00126782"/>
    <w:rsid w:val="00143487"/>
    <w:rsid w:val="00143DAD"/>
    <w:rsid w:val="0014439C"/>
    <w:rsid w:val="00155E25"/>
    <w:rsid w:val="00166E7E"/>
    <w:rsid w:val="00197E5B"/>
    <w:rsid w:val="001A0B08"/>
    <w:rsid w:val="001B0705"/>
    <w:rsid w:val="001C3559"/>
    <w:rsid w:val="001E55C8"/>
    <w:rsid w:val="001F35BD"/>
    <w:rsid w:val="001F79DB"/>
    <w:rsid w:val="00200B0C"/>
    <w:rsid w:val="002067FE"/>
    <w:rsid w:val="00216B0F"/>
    <w:rsid w:val="00230389"/>
    <w:rsid w:val="00230C62"/>
    <w:rsid w:val="00230F0D"/>
    <w:rsid w:val="00234CE2"/>
    <w:rsid w:val="00247A64"/>
    <w:rsid w:val="0025209A"/>
    <w:rsid w:val="002B7CEF"/>
    <w:rsid w:val="002C25AB"/>
    <w:rsid w:val="002C4728"/>
    <w:rsid w:val="002D7A62"/>
    <w:rsid w:val="002E38D7"/>
    <w:rsid w:val="002E7B4D"/>
    <w:rsid w:val="002F4CF4"/>
    <w:rsid w:val="002F5F5D"/>
    <w:rsid w:val="00304A8E"/>
    <w:rsid w:val="00314BBD"/>
    <w:rsid w:val="00337AF7"/>
    <w:rsid w:val="0034518F"/>
    <w:rsid w:val="0034686A"/>
    <w:rsid w:val="0034798B"/>
    <w:rsid w:val="00347C71"/>
    <w:rsid w:val="00351564"/>
    <w:rsid w:val="00360C84"/>
    <w:rsid w:val="0036118A"/>
    <w:rsid w:val="00371904"/>
    <w:rsid w:val="0037484A"/>
    <w:rsid w:val="00380819"/>
    <w:rsid w:val="0038490D"/>
    <w:rsid w:val="003A261C"/>
    <w:rsid w:val="003A451C"/>
    <w:rsid w:val="003D2561"/>
    <w:rsid w:val="003F5E86"/>
    <w:rsid w:val="004120F3"/>
    <w:rsid w:val="004258FD"/>
    <w:rsid w:val="00454668"/>
    <w:rsid w:val="00456E6C"/>
    <w:rsid w:val="00460A44"/>
    <w:rsid w:val="00471592"/>
    <w:rsid w:val="00473F40"/>
    <w:rsid w:val="00475202"/>
    <w:rsid w:val="00492512"/>
    <w:rsid w:val="00492DAA"/>
    <w:rsid w:val="004A12A2"/>
    <w:rsid w:val="004A26C2"/>
    <w:rsid w:val="004B2CAC"/>
    <w:rsid w:val="004C2C98"/>
    <w:rsid w:val="004D3D7D"/>
    <w:rsid w:val="004D6CC2"/>
    <w:rsid w:val="004E4F79"/>
    <w:rsid w:val="004E507A"/>
    <w:rsid w:val="00504372"/>
    <w:rsid w:val="00526ED9"/>
    <w:rsid w:val="00532B36"/>
    <w:rsid w:val="00533D84"/>
    <w:rsid w:val="00537532"/>
    <w:rsid w:val="00540367"/>
    <w:rsid w:val="00540B35"/>
    <w:rsid w:val="00566957"/>
    <w:rsid w:val="00580BD1"/>
    <w:rsid w:val="00582B94"/>
    <w:rsid w:val="00584D0E"/>
    <w:rsid w:val="005978B8"/>
    <w:rsid w:val="005B41D7"/>
    <w:rsid w:val="005C4A30"/>
    <w:rsid w:val="005D6F46"/>
    <w:rsid w:val="00600796"/>
    <w:rsid w:val="00643BEE"/>
    <w:rsid w:val="00647D7D"/>
    <w:rsid w:val="00650423"/>
    <w:rsid w:val="0065100E"/>
    <w:rsid w:val="00652508"/>
    <w:rsid w:val="00652D52"/>
    <w:rsid w:val="00654367"/>
    <w:rsid w:val="00656D12"/>
    <w:rsid w:val="00663A60"/>
    <w:rsid w:val="0068154A"/>
    <w:rsid w:val="00685A6D"/>
    <w:rsid w:val="00686DB3"/>
    <w:rsid w:val="006907FA"/>
    <w:rsid w:val="006B49F1"/>
    <w:rsid w:val="006C3AC5"/>
    <w:rsid w:val="006D1ACC"/>
    <w:rsid w:val="006D27F6"/>
    <w:rsid w:val="006E5602"/>
    <w:rsid w:val="006E7AA8"/>
    <w:rsid w:val="006F34C8"/>
    <w:rsid w:val="006F6672"/>
    <w:rsid w:val="007013E3"/>
    <w:rsid w:val="00726621"/>
    <w:rsid w:val="00732315"/>
    <w:rsid w:val="007377CF"/>
    <w:rsid w:val="00750986"/>
    <w:rsid w:val="0076204C"/>
    <w:rsid w:val="00780D3C"/>
    <w:rsid w:val="007913F8"/>
    <w:rsid w:val="00795932"/>
    <w:rsid w:val="00795A26"/>
    <w:rsid w:val="007A42D7"/>
    <w:rsid w:val="007B7A93"/>
    <w:rsid w:val="007C291D"/>
    <w:rsid w:val="007D7E44"/>
    <w:rsid w:val="007F358D"/>
    <w:rsid w:val="007F3EDF"/>
    <w:rsid w:val="007F7CD5"/>
    <w:rsid w:val="00800CA0"/>
    <w:rsid w:val="00803FF3"/>
    <w:rsid w:val="00824917"/>
    <w:rsid w:val="00831D56"/>
    <w:rsid w:val="00845B88"/>
    <w:rsid w:val="008461DF"/>
    <w:rsid w:val="008476B9"/>
    <w:rsid w:val="00864B23"/>
    <w:rsid w:val="008800C0"/>
    <w:rsid w:val="00896A63"/>
    <w:rsid w:val="008C1B64"/>
    <w:rsid w:val="008C4A3E"/>
    <w:rsid w:val="008C524B"/>
    <w:rsid w:val="008E293C"/>
    <w:rsid w:val="008E7A1A"/>
    <w:rsid w:val="00901C66"/>
    <w:rsid w:val="00905D07"/>
    <w:rsid w:val="009072AF"/>
    <w:rsid w:val="009147BB"/>
    <w:rsid w:val="00922D86"/>
    <w:rsid w:val="009234B5"/>
    <w:rsid w:val="00931401"/>
    <w:rsid w:val="0095382D"/>
    <w:rsid w:val="00963773"/>
    <w:rsid w:val="00971861"/>
    <w:rsid w:val="009760C2"/>
    <w:rsid w:val="00990A68"/>
    <w:rsid w:val="009A3F5B"/>
    <w:rsid w:val="009B455B"/>
    <w:rsid w:val="009D04CB"/>
    <w:rsid w:val="009D0B26"/>
    <w:rsid w:val="009E3606"/>
    <w:rsid w:val="009F7A52"/>
    <w:rsid w:val="00A04CE0"/>
    <w:rsid w:val="00A10B8A"/>
    <w:rsid w:val="00A1289A"/>
    <w:rsid w:val="00A25B89"/>
    <w:rsid w:val="00A32FD4"/>
    <w:rsid w:val="00A4187A"/>
    <w:rsid w:val="00A52059"/>
    <w:rsid w:val="00A6469C"/>
    <w:rsid w:val="00A77381"/>
    <w:rsid w:val="00A82BAA"/>
    <w:rsid w:val="00A862D2"/>
    <w:rsid w:val="00A863A9"/>
    <w:rsid w:val="00A922C2"/>
    <w:rsid w:val="00A92BBF"/>
    <w:rsid w:val="00A93CA1"/>
    <w:rsid w:val="00AA255F"/>
    <w:rsid w:val="00AB04AF"/>
    <w:rsid w:val="00AB40BE"/>
    <w:rsid w:val="00AB6315"/>
    <w:rsid w:val="00AB638F"/>
    <w:rsid w:val="00AD0A65"/>
    <w:rsid w:val="00AD3BEA"/>
    <w:rsid w:val="00AD7506"/>
    <w:rsid w:val="00AE0E8B"/>
    <w:rsid w:val="00AE4B39"/>
    <w:rsid w:val="00AE5C4C"/>
    <w:rsid w:val="00AF0463"/>
    <w:rsid w:val="00B047E5"/>
    <w:rsid w:val="00B0758A"/>
    <w:rsid w:val="00B108F4"/>
    <w:rsid w:val="00B2341C"/>
    <w:rsid w:val="00B25390"/>
    <w:rsid w:val="00B50508"/>
    <w:rsid w:val="00B57CDE"/>
    <w:rsid w:val="00B7564E"/>
    <w:rsid w:val="00B83EDD"/>
    <w:rsid w:val="00B85D58"/>
    <w:rsid w:val="00B9450A"/>
    <w:rsid w:val="00BB47A3"/>
    <w:rsid w:val="00BC42C9"/>
    <w:rsid w:val="00BD7608"/>
    <w:rsid w:val="00C00AF0"/>
    <w:rsid w:val="00C22B1E"/>
    <w:rsid w:val="00C41A66"/>
    <w:rsid w:val="00C475EA"/>
    <w:rsid w:val="00C54DF4"/>
    <w:rsid w:val="00C57263"/>
    <w:rsid w:val="00CA2A9F"/>
    <w:rsid w:val="00CB1A01"/>
    <w:rsid w:val="00CC3BC1"/>
    <w:rsid w:val="00CE1EB8"/>
    <w:rsid w:val="00CF2138"/>
    <w:rsid w:val="00CF40A7"/>
    <w:rsid w:val="00D07161"/>
    <w:rsid w:val="00D13D21"/>
    <w:rsid w:val="00D1713B"/>
    <w:rsid w:val="00D20A46"/>
    <w:rsid w:val="00D26998"/>
    <w:rsid w:val="00D31DDF"/>
    <w:rsid w:val="00D36560"/>
    <w:rsid w:val="00D42A9C"/>
    <w:rsid w:val="00D703A4"/>
    <w:rsid w:val="00D721E3"/>
    <w:rsid w:val="00D8137D"/>
    <w:rsid w:val="00D96308"/>
    <w:rsid w:val="00DA5E56"/>
    <w:rsid w:val="00DB25D6"/>
    <w:rsid w:val="00DC4E55"/>
    <w:rsid w:val="00DE6FBA"/>
    <w:rsid w:val="00DF74FB"/>
    <w:rsid w:val="00E02CEF"/>
    <w:rsid w:val="00E64CE3"/>
    <w:rsid w:val="00E65337"/>
    <w:rsid w:val="00E71DFB"/>
    <w:rsid w:val="00E76B9D"/>
    <w:rsid w:val="00E81313"/>
    <w:rsid w:val="00E822F9"/>
    <w:rsid w:val="00E86EF1"/>
    <w:rsid w:val="00E94855"/>
    <w:rsid w:val="00EC5B33"/>
    <w:rsid w:val="00ED3CD4"/>
    <w:rsid w:val="00EE0778"/>
    <w:rsid w:val="00EE28A9"/>
    <w:rsid w:val="00EE6612"/>
    <w:rsid w:val="00EF12AA"/>
    <w:rsid w:val="00EF51E3"/>
    <w:rsid w:val="00F05F1F"/>
    <w:rsid w:val="00F07611"/>
    <w:rsid w:val="00F372CC"/>
    <w:rsid w:val="00F41779"/>
    <w:rsid w:val="00F6096F"/>
    <w:rsid w:val="00F67CD6"/>
    <w:rsid w:val="00F730A2"/>
    <w:rsid w:val="00F77472"/>
    <w:rsid w:val="00F80F92"/>
    <w:rsid w:val="00F8696B"/>
    <w:rsid w:val="00F9390F"/>
    <w:rsid w:val="00FC239E"/>
    <w:rsid w:val="00FC4C30"/>
    <w:rsid w:val="00FC53DE"/>
    <w:rsid w:val="00FC579D"/>
    <w:rsid w:val="00FC5C22"/>
    <w:rsid w:val="00FD5E49"/>
    <w:rsid w:val="00FE0589"/>
    <w:rsid w:val="00FE109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AB"/>
    <w:pPr>
      <w:spacing w:after="200" w:line="276" w:lineRule="auto"/>
    </w:pPr>
    <w:rPr>
      <w:sz w:val="22"/>
      <w:szCs w:val="22"/>
      <w:lang w:eastAsia="en-US"/>
    </w:rPr>
  </w:style>
  <w:style w:type="paragraph" w:styleId="Heading1">
    <w:name w:val="heading 1"/>
    <w:basedOn w:val="Normal"/>
    <w:next w:val="Normal"/>
    <w:link w:val="Heading1Char"/>
    <w:uiPriority w:val="9"/>
    <w:qFormat/>
    <w:rsid w:val="006007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079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C4E5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DC4E55"/>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9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600796"/>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DC4E55"/>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DC4E55"/>
    <w:rPr>
      <w:rFonts w:ascii="Times New Roman" w:eastAsia="Times New Roman" w:hAnsi="Times New Roman"/>
      <w:b/>
      <w:bCs/>
      <w:sz w:val="28"/>
      <w:szCs w:val="28"/>
      <w:lang w:eastAsia="en-US"/>
    </w:rPr>
  </w:style>
  <w:style w:type="paragraph" w:styleId="NoSpacing">
    <w:name w:val="No Spacing"/>
    <w:uiPriority w:val="1"/>
    <w:qFormat/>
    <w:rsid w:val="000504AB"/>
    <w:rPr>
      <w:sz w:val="22"/>
      <w:szCs w:val="22"/>
      <w:lang w:eastAsia="en-US"/>
    </w:rPr>
  </w:style>
  <w:style w:type="character" w:styleId="Hyperlink">
    <w:name w:val="Hyperlink"/>
    <w:uiPriority w:val="99"/>
    <w:unhideWhenUsed/>
    <w:rsid w:val="000504AB"/>
    <w:rPr>
      <w:color w:val="0000FF"/>
      <w:u w:val="single"/>
    </w:rPr>
  </w:style>
  <w:style w:type="paragraph" w:styleId="Footer">
    <w:name w:val="footer"/>
    <w:basedOn w:val="Normal"/>
    <w:link w:val="FooterChar"/>
    <w:rsid w:val="000504AB"/>
    <w:pPr>
      <w:tabs>
        <w:tab w:val="center" w:pos="4703"/>
        <w:tab w:val="right" w:pos="9406"/>
      </w:tabs>
    </w:pPr>
    <w:rPr>
      <w:sz w:val="20"/>
      <w:szCs w:val="20"/>
    </w:rPr>
  </w:style>
  <w:style w:type="character" w:customStyle="1" w:styleId="FooterChar">
    <w:name w:val="Footer Char"/>
    <w:link w:val="Footer"/>
    <w:rsid w:val="000504AB"/>
    <w:rPr>
      <w:rFonts w:ascii="Calibri" w:eastAsia="Calibri" w:hAnsi="Calibri" w:cs="Times New Roman"/>
    </w:rPr>
  </w:style>
  <w:style w:type="character" w:styleId="PageNumber">
    <w:name w:val="page number"/>
    <w:basedOn w:val="DefaultParagraphFont"/>
    <w:rsid w:val="000504AB"/>
  </w:style>
  <w:style w:type="character" w:styleId="Strong">
    <w:name w:val="Strong"/>
    <w:qFormat/>
    <w:rsid w:val="000504AB"/>
    <w:rPr>
      <w:b/>
      <w:bCs/>
    </w:rPr>
  </w:style>
  <w:style w:type="paragraph" w:styleId="ListParagraph">
    <w:name w:val="List Paragraph"/>
    <w:basedOn w:val="Normal"/>
    <w:uiPriority w:val="34"/>
    <w:qFormat/>
    <w:rsid w:val="008E7A1A"/>
    <w:pPr>
      <w:ind w:left="708"/>
    </w:pPr>
  </w:style>
  <w:style w:type="paragraph" w:styleId="TOCHeading">
    <w:name w:val="TOC Heading"/>
    <w:basedOn w:val="Heading1"/>
    <w:next w:val="Normal"/>
    <w:uiPriority w:val="39"/>
    <w:unhideWhenUsed/>
    <w:qFormat/>
    <w:rsid w:val="002C25AB"/>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2C25AB"/>
  </w:style>
  <w:style w:type="paragraph" w:styleId="TOC2">
    <w:name w:val="toc 2"/>
    <w:basedOn w:val="Normal"/>
    <w:next w:val="Normal"/>
    <w:autoRedefine/>
    <w:uiPriority w:val="39"/>
    <w:unhideWhenUsed/>
    <w:rsid w:val="002C25AB"/>
    <w:pPr>
      <w:ind w:left="220"/>
    </w:pPr>
  </w:style>
  <w:style w:type="paragraph" w:styleId="BalloonText">
    <w:name w:val="Balloon Text"/>
    <w:basedOn w:val="Normal"/>
    <w:link w:val="BalloonTextChar"/>
    <w:uiPriority w:val="99"/>
    <w:semiHidden/>
    <w:unhideWhenUsed/>
    <w:rsid w:val="00A92B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2BBF"/>
    <w:rPr>
      <w:rFonts w:ascii="Tahoma" w:hAnsi="Tahoma" w:cs="Tahoma"/>
      <w:sz w:val="16"/>
      <w:szCs w:val="16"/>
      <w:lang w:eastAsia="en-US"/>
    </w:rPr>
  </w:style>
  <w:style w:type="character" w:styleId="CommentReference">
    <w:name w:val="annotation reference"/>
    <w:uiPriority w:val="99"/>
    <w:semiHidden/>
    <w:unhideWhenUsed/>
    <w:rsid w:val="0037484A"/>
    <w:rPr>
      <w:sz w:val="16"/>
      <w:szCs w:val="16"/>
    </w:rPr>
  </w:style>
  <w:style w:type="paragraph" w:styleId="CommentText">
    <w:name w:val="annotation text"/>
    <w:basedOn w:val="Normal"/>
    <w:link w:val="CommentTextChar"/>
    <w:uiPriority w:val="99"/>
    <w:semiHidden/>
    <w:unhideWhenUsed/>
    <w:rsid w:val="0037484A"/>
    <w:rPr>
      <w:sz w:val="20"/>
      <w:szCs w:val="20"/>
    </w:rPr>
  </w:style>
  <w:style w:type="character" w:customStyle="1" w:styleId="CommentTextChar">
    <w:name w:val="Comment Text Char"/>
    <w:link w:val="CommentText"/>
    <w:uiPriority w:val="99"/>
    <w:rsid w:val="0037484A"/>
    <w:rPr>
      <w:lang w:eastAsia="en-US"/>
    </w:rPr>
  </w:style>
  <w:style w:type="paragraph" w:styleId="CommentSubject">
    <w:name w:val="annotation subject"/>
    <w:basedOn w:val="CommentText"/>
    <w:next w:val="CommentText"/>
    <w:link w:val="CommentSubjectChar"/>
    <w:uiPriority w:val="99"/>
    <w:semiHidden/>
    <w:unhideWhenUsed/>
    <w:rsid w:val="0037484A"/>
    <w:rPr>
      <w:b/>
      <w:bCs/>
    </w:rPr>
  </w:style>
  <w:style w:type="character" w:customStyle="1" w:styleId="CommentSubjectChar">
    <w:name w:val="Comment Subject Char"/>
    <w:link w:val="CommentSubject"/>
    <w:uiPriority w:val="99"/>
    <w:semiHidden/>
    <w:rsid w:val="0037484A"/>
    <w:rPr>
      <w:b/>
      <w:bCs/>
      <w:lang w:eastAsia="en-US"/>
    </w:rPr>
  </w:style>
  <w:style w:type="character" w:customStyle="1" w:styleId="PripombabesediloZnak">
    <w:name w:val="Pripomba – besedilo Znak"/>
    <w:uiPriority w:val="99"/>
    <w:semiHidden/>
    <w:rsid w:val="00E71DFB"/>
    <w:rPr>
      <w:lang w:eastAsia="en-US"/>
    </w:rPr>
  </w:style>
  <w:style w:type="paragraph" w:customStyle="1" w:styleId="a">
    <w:basedOn w:val="Normal"/>
    <w:next w:val="CommentText"/>
    <w:uiPriority w:val="99"/>
    <w:unhideWhenUsed/>
    <w:rsid w:val="00E71DFB"/>
    <w:rPr>
      <w:sz w:val="20"/>
      <w:szCs w:val="20"/>
    </w:rPr>
  </w:style>
  <w:style w:type="table" w:customStyle="1" w:styleId="Tabelamrea">
    <w:name w:val="Tabela – mreža"/>
    <w:basedOn w:val="TableNormal"/>
    <w:uiPriority w:val="59"/>
    <w:rsid w:val="005B41D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5B41D7"/>
    <w:pPr>
      <w:spacing w:after="0" w:line="240" w:lineRule="auto"/>
    </w:pPr>
    <w:rPr>
      <w:sz w:val="20"/>
      <w:szCs w:val="20"/>
    </w:rPr>
  </w:style>
  <w:style w:type="character" w:customStyle="1" w:styleId="FootnoteTextChar">
    <w:name w:val="Footnote Text Char"/>
    <w:link w:val="FootnoteText"/>
    <w:semiHidden/>
    <w:rsid w:val="005B41D7"/>
    <w:rPr>
      <w:lang w:eastAsia="en-US"/>
    </w:rPr>
  </w:style>
  <w:style w:type="character" w:styleId="FootnoteReference">
    <w:name w:val="footnote reference"/>
    <w:uiPriority w:val="99"/>
    <w:semiHidden/>
    <w:unhideWhenUsed/>
    <w:rsid w:val="005B41D7"/>
    <w:rPr>
      <w:vertAlign w:val="superscript"/>
    </w:rPr>
  </w:style>
  <w:style w:type="paragraph" w:styleId="Header">
    <w:name w:val="header"/>
    <w:basedOn w:val="Normal"/>
    <w:link w:val="HeaderChar"/>
    <w:unhideWhenUsed/>
    <w:rsid w:val="00B0758A"/>
    <w:pPr>
      <w:tabs>
        <w:tab w:val="center" w:pos="4536"/>
        <w:tab w:val="right" w:pos="9072"/>
      </w:tabs>
    </w:pPr>
  </w:style>
  <w:style w:type="character" w:customStyle="1" w:styleId="HeaderChar">
    <w:name w:val="Header Char"/>
    <w:link w:val="Header"/>
    <w:rsid w:val="00B0758A"/>
    <w:rPr>
      <w:sz w:val="22"/>
      <w:szCs w:val="22"/>
      <w:lang w:eastAsia="en-US"/>
    </w:rPr>
  </w:style>
  <w:style w:type="paragraph" w:customStyle="1" w:styleId="Default">
    <w:name w:val="Default"/>
    <w:rsid w:val="0034686A"/>
    <w:pPr>
      <w:autoSpaceDE w:val="0"/>
      <w:autoSpaceDN w:val="0"/>
      <w:adjustRightInd w:val="0"/>
    </w:pPr>
    <w:rPr>
      <w:rFonts w:cs="Calibri"/>
      <w:color w:val="000000"/>
      <w:sz w:val="24"/>
      <w:szCs w:val="24"/>
    </w:rPr>
  </w:style>
  <w:style w:type="paragraph" w:customStyle="1" w:styleId="Odstavekseznama1">
    <w:name w:val="Odstavek seznama1"/>
    <w:basedOn w:val="Normal"/>
    <w:rsid w:val="00864B23"/>
    <w:pPr>
      <w:ind w:left="720"/>
    </w:pPr>
    <w:rPr>
      <w:rFonts w:eastAsia="Times New Roman" w:cs="Calibri"/>
    </w:rPr>
  </w:style>
  <w:style w:type="paragraph" w:customStyle="1" w:styleId="Brezrazmikov1">
    <w:name w:val="Brez razmikov1"/>
    <w:rsid w:val="00864B23"/>
    <w:rPr>
      <w:rFonts w:eastAsia="Times New Roman"/>
      <w:sz w:val="22"/>
      <w:szCs w:val="22"/>
      <w:lang w:eastAsia="en-US"/>
    </w:rPr>
  </w:style>
  <w:style w:type="paragraph" w:styleId="NormalWeb">
    <w:name w:val="Normal (Web)"/>
    <w:basedOn w:val="Normal"/>
    <w:link w:val="NormalWebChar"/>
    <w:rsid w:val="00A4187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rmalWebChar">
    <w:name w:val="Normal (Web) Char"/>
    <w:basedOn w:val="DefaultParagraphFont"/>
    <w:link w:val="NormalWeb"/>
    <w:rsid w:val="00A4187A"/>
    <w:rPr>
      <w:rFonts w:ascii="Times New Roman" w:eastAsia="Times New Roman" w:hAnsi="Times New Roman"/>
      <w:sz w:val="24"/>
      <w:szCs w:val="24"/>
    </w:rPr>
  </w:style>
  <w:style w:type="character" w:customStyle="1" w:styleId="CharChar6">
    <w:name w:val="Char Char6"/>
    <w:basedOn w:val="DefaultParagraphFont"/>
    <w:rsid w:val="00DC4E55"/>
    <w:rPr>
      <w:rFonts w:ascii="Cambria" w:eastAsia="Times New Roman" w:hAnsi="Cambria" w:cs="Times New Roman"/>
      <w:b/>
      <w:bCs/>
      <w:kern w:val="32"/>
      <w:sz w:val="32"/>
      <w:szCs w:val="32"/>
    </w:rPr>
  </w:style>
  <w:style w:type="paragraph" w:customStyle="1" w:styleId="ListParagraph1">
    <w:name w:val="List Paragraph1"/>
    <w:basedOn w:val="Normal"/>
    <w:rsid w:val="00DC4E55"/>
    <w:pPr>
      <w:spacing w:after="0" w:line="240" w:lineRule="auto"/>
      <w:ind w:left="720"/>
    </w:pPr>
    <w:rPr>
      <w:rFonts w:ascii="Times New Roman" w:eastAsia="Times New Roman" w:hAnsi="Times New Roman" w:cs="Calibri"/>
      <w:sz w:val="24"/>
    </w:rPr>
  </w:style>
  <w:style w:type="paragraph" w:customStyle="1" w:styleId="NoSpacing1">
    <w:name w:val="No Spacing1"/>
    <w:rsid w:val="00DC4E55"/>
    <w:rPr>
      <w:rFonts w:eastAsia="Times New Roman"/>
      <w:sz w:val="22"/>
      <w:szCs w:val="22"/>
      <w:lang w:eastAsia="en-US"/>
    </w:rPr>
  </w:style>
  <w:style w:type="paragraph" w:styleId="TOC3">
    <w:name w:val="toc 3"/>
    <w:basedOn w:val="Normal"/>
    <w:next w:val="Normal"/>
    <w:autoRedefine/>
    <w:unhideWhenUsed/>
    <w:rsid w:val="00DC4E55"/>
    <w:pPr>
      <w:spacing w:after="0" w:line="240" w:lineRule="auto"/>
      <w:ind w:left="440"/>
    </w:pPr>
    <w:rPr>
      <w:rFonts w:ascii="Times New Roman" w:hAnsi="Times New Roman"/>
      <w:sz w:val="24"/>
    </w:rPr>
  </w:style>
  <w:style w:type="character" w:customStyle="1" w:styleId="PlainTextChar">
    <w:name w:val="Plain Text Char"/>
    <w:basedOn w:val="DefaultParagraphFont"/>
    <w:link w:val="PlainText"/>
    <w:semiHidden/>
    <w:rsid w:val="00DC4E55"/>
    <w:rPr>
      <w:rFonts w:ascii="Consolas" w:hAnsi="Consolas"/>
      <w:sz w:val="21"/>
      <w:szCs w:val="21"/>
      <w:lang w:eastAsia="en-US"/>
    </w:rPr>
  </w:style>
  <w:style w:type="paragraph" w:styleId="PlainText">
    <w:name w:val="Plain Text"/>
    <w:basedOn w:val="Normal"/>
    <w:link w:val="PlainTextChar"/>
    <w:semiHidden/>
    <w:unhideWhenUsed/>
    <w:rsid w:val="00DC4E55"/>
    <w:pPr>
      <w:spacing w:after="0" w:line="240" w:lineRule="auto"/>
    </w:pPr>
    <w:rPr>
      <w:rFonts w:ascii="Consolas" w:hAnsi="Consolas"/>
      <w:sz w:val="21"/>
      <w:szCs w:val="21"/>
    </w:rPr>
  </w:style>
  <w:style w:type="character" w:customStyle="1" w:styleId="apple-converted-space">
    <w:name w:val="apple-converted-space"/>
    <w:basedOn w:val="DefaultParagraphFont"/>
    <w:rsid w:val="00DC4E55"/>
  </w:style>
  <w:style w:type="paragraph" w:customStyle="1" w:styleId="naslov2">
    <w:name w:val="naslov2"/>
    <w:basedOn w:val="Normal"/>
    <w:rsid w:val="00DC4E55"/>
    <w:pPr>
      <w:spacing w:before="100" w:beforeAutospacing="1" w:after="100" w:afterAutospacing="1" w:line="240" w:lineRule="auto"/>
    </w:pPr>
    <w:rPr>
      <w:rFonts w:ascii="Times New Roman" w:eastAsia="Times New Roman" w:hAnsi="Times New Roman"/>
      <w:sz w:val="24"/>
      <w:szCs w:val="24"/>
      <w:lang w:eastAsia="sl-SI"/>
    </w:rPr>
  </w:style>
  <w:style w:type="paragraph" w:styleId="Caption">
    <w:name w:val="caption"/>
    <w:basedOn w:val="Normal"/>
    <w:next w:val="Normal"/>
    <w:qFormat/>
    <w:rsid w:val="00DC4E55"/>
    <w:pPr>
      <w:spacing w:after="0" w:line="240" w:lineRule="auto"/>
    </w:pPr>
    <w:rPr>
      <w:rFonts w:ascii="Times New Roman" w:eastAsia="Times New Roman" w:hAnsi="Times New Roman"/>
      <w:b/>
      <w:bCs/>
      <w:sz w:val="20"/>
      <w:szCs w:val="20"/>
      <w:lang w:eastAsia="sl-SI"/>
    </w:rPr>
  </w:style>
  <w:style w:type="paragraph" w:customStyle="1" w:styleId="CharCharCharCharCharCharCharCharCharCharCharCharCharCharCharChar">
    <w:name w:val="Char Char Char Char Char Char Char Char Char Char Char Char Char Char Char Char"/>
    <w:basedOn w:val="Normal"/>
    <w:rsid w:val="00DC4E55"/>
    <w:pPr>
      <w:spacing w:after="160" w:line="240" w:lineRule="exact"/>
    </w:pPr>
    <w:rPr>
      <w:rFonts w:ascii="Tahoma" w:eastAsia="Times New Roman" w:hAnsi="Tahoma" w:cs="Tahoma"/>
      <w:sz w:val="20"/>
      <w:szCs w:val="20"/>
      <w:lang w:val="en-US"/>
    </w:rPr>
  </w:style>
  <w:style w:type="table" w:styleId="TableGrid">
    <w:name w:val="Table Grid"/>
    <w:basedOn w:val="TableNormal"/>
    <w:rsid w:val="009E36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262414">
      <w:bodyDiv w:val="1"/>
      <w:marLeft w:val="0"/>
      <w:marRight w:val="0"/>
      <w:marTop w:val="0"/>
      <w:marBottom w:val="0"/>
      <w:divBdr>
        <w:top w:val="none" w:sz="0" w:space="0" w:color="auto"/>
        <w:left w:val="none" w:sz="0" w:space="0" w:color="auto"/>
        <w:bottom w:val="none" w:sz="0" w:space="0" w:color="auto"/>
        <w:right w:val="none" w:sz="0" w:space="0" w:color="auto"/>
      </w:divBdr>
    </w:div>
    <w:div w:id="855114905">
      <w:bodyDiv w:val="1"/>
      <w:marLeft w:val="0"/>
      <w:marRight w:val="0"/>
      <w:marTop w:val="0"/>
      <w:marBottom w:val="0"/>
      <w:divBdr>
        <w:top w:val="none" w:sz="0" w:space="0" w:color="auto"/>
        <w:left w:val="none" w:sz="0" w:space="0" w:color="auto"/>
        <w:bottom w:val="none" w:sz="0" w:space="0" w:color="auto"/>
        <w:right w:val="none" w:sz="0" w:space="0" w:color="auto"/>
      </w:divBdr>
    </w:div>
    <w:div w:id="1031564581">
      <w:bodyDiv w:val="1"/>
      <w:marLeft w:val="0"/>
      <w:marRight w:val="0"/>
      <w:marTop w:val="0"/>
      <w:marBottom w:val="0"/>
      <w:divBdr>
        <w:top w:val="none" w:sz="0" w:space="0" w:color="auto"/>
        <w:left w:val="none" w:sz="0" w:space="0" w:color="auto"/>
        <w:bottom w:val="none" w:sz="0" w:space="0" w:color="auto"/>
        <w:right w:val="none" w:sz="0" w:space="0" w:color="auto"/>
      </w:divBdr>
    </w:div>
    <w:div w:id="1100375990">
      <w:bodyDiv w:val="1"/>
      <w:marLeft w:val="0"/>
      <w:marRight w:val="0"/>
      <w:marTop w:val="0"/>
      <w:marBottom w:val="0"/>
      <w:divBdr>
        <w:top w:val="none" w:sz="0" w:space="0" w:color="auto"/>
        <w:left w:val="none" w:sz="0" w:space="0" w:color="auto"/>
        <w:bottom w:val="none" w:sz="0" w:space="0" w:color="auto"/>
        <w:right w:val="none" w:sz="0" w:space="0" w:color="auto"/>
      </w:divBdr>
    </w:div>
    <w:div w:id="18714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nesicd\Desktop\ERAZMUS\Erasmus\Izmenjave%20Erasmus%202004-2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l-SI"/>
  <c:chart>
    <c:plotArea>
      <c:layout/>
      <c:barChart>
        <c:barDir val="col"/>
        <c:grouping val="clustered"/>
        <c:ser>
          <c:idx val="0"/>
          <c:order val="0"/>
          <c:tx>
            <c:strRef>
              <c:f>Erasmus!$C$11</c:f>
              <c:strCache>
                <c:ptCount val="1"/>
                <c:pt idx="0">
                  <c:v>Student Outgoing</c:v>
                </c:pt>
              </c:strCache>
            </c:strRef>
          </c:tx>
          <c:cat>
            <c:strRef>
              <c:f>Erasmus!$B$12:$B$19</c:f>
              <c:strCache>
                <c:ptCount val="8"/>
                <c:pt idx="0">
                  <c:v>2004/2005</c:v>
                </c:pt>
                <c:pt idx="1">
                  <c:v>2005/2006</c:v>
                </c:pt>
                <c:pt idx="2">
                  <c:v>2006/2007</c:v>
                </c:pt>
                <c:pt idx="3">
                  <c:v>2007/2008</c:v>
                </c:pt>
                <c:pt idx="4">
                  <c:v>2008/2009</c:v>
                </c:pt>
                <c:pt idx="5">
                  <c:v>2009/2010</c:v>
                </c:pt>
                <c:pt idx="6">
                  <c:v>2010/2011</c:v>
                </c:pt>
                <c:pt idx="7">
                  <c:v>2011/12</c:v>
                </c:pt>
              </c:strCache>
            </c:strRef>
          </c:cat>
          <c:val>
            <c:numRef>
              <c:f>Erasmus!$C$12:$C$19</c:f>
              <c:numCache>
                <c:formatCode>General</c:formatCode>
                <c:ptCount val="8"/>
                <c:pt idx="0">
                  <c:v>2</c:v>
                </c:pt>
                <c:pt idx="1">
                  <c:v>2</c:v>
                </c:pt>
                <c:pt idx="2">
                  <c:v>3</c:v>
                </c:pt>
                <c:pt idx="3">
                  <c:v>6</c:v>
                </c:pt>
                <c:pt idx="4">
                  <c:v>4</c:v>
                </c:pt>
                <c:pt idx="5">
                  <c:v>11</c:v>
                </c:pt>
                <c:pt idx="6">
                  <c:v>9</c:v>
                </c:pt>
                <c:pt idx="7">
                  <c:v>5</c:v>
                </c:pt>
              </c:numCache>
            </c:numRef>
          </c:val>
        </c:ser>
        <c:ser>
          <c:idx val="1"/>
          <c:order val="1"/>
          <c:tx>
            <c:strRef>
              <c:f>Erasmus!$D$11</c:f>
              <c:strCache>
                <c:ptCount val="1"/>
                <c:pt idx="0">
                  <c:v>Student Incoming</c:v>
                </c:pt>
              </c:strCache>
            </c:strRef>
          </c:tx>
          <c:cat>
            <c:strRef>
              <c:f>Erasmus!$B$12:$B$19</c:f>
              <c:strCache>
                <c:ptCount val="8"/>
                <c:pt idx="0">
                  <c:v>2004/2005</c:v>
                </c:pt>
                <c:pt idx="1">
                  <c:v>2005/2006</c:v>
                </c:pt>
                <c:pt idx="2">
                  <c:v>2006/2007</c:v>
                </c:pt>
                <c:pt idx="3">
                  <c:v>2007/2008</c:v>
                </c:pt>
                <c:pt idx="4">
                  <c:v>2008/2009</c:v>
                </c:pt>
                <c:pt idx="5">
                  <c:v>2009/2010</c:v>
                </c:pt>
                <c:pt idx="6">
                  <c:v>2010/2011</c:v>
                </c:pt>
                <c:pt idx="7">
                  <c:v>2011/12</c:v>
                </c:pt>
              </c:strCache>
            </c:strRef>
          </c:cat>
          <c:val>
            <c:numRef>
              <c:f>Erasmus!$D$12:$D$19</c:f>
              <c:numCache>
                <c:formatCode>General</c:formatCode>
                <c:ptCount val="8"/>
                <c:pt idx="0">
                  <c:v>0</c:v>
                </c:pt>
                <c:pt idx="1">
                  <c:v>2</c:v>
                </c:pt>
                <c:pt idx="2">
                  <c:v>2</c:v>
                </c:pt>
                <c:pt idx="3">
                  <c:v>1</c:v>
                </c:pt>
                <c:pt idx="4">
                  <c:v>11</c:v>
                </c:pt>
                <c:pt idx="5">
                  <c:v>5</c:v>
                </c:pt>
                <c:pt idx="6">
                  <c:v>13</c:v>
                </c:pt>
                <c:pt idx="7">
                  <c:v>15</c:v>
                </c:pt>
              </c:numCache>
            </c:numRef>
          </c:val>
        </c:ser>
        <c:ser>
          <c:idx val="2"/>
          <c:order val="2"/>
          <c:tx>
            <c:strRef>
              <c:f>Erasmus!$G$11</c:f>
              <c:strCache>
                <c:ptCount val="1"/>
                <c:pt idx="0">
                  <c:v>Teaching Outgoing</c:v>
                </c:pt>
              </c:strCache>
            </c:strRef>
          </c:tx>
          <c:cat>
            <c:strRef>
              <c:f>Erasmus!$B$12:$B$19</c:f>
              <c:strCache>
                <c:ptCount val="8"/>
                <c:pt idx="0">
                  <c:v>2004/2005</c:v>
                </c:pt>
                <c:pt idx="1">
                  <c:v>2005/2006</c:v>
                </c:pt>
                <c:pt idx="2">
                  <c:v>2006/2007</c:v>
                </c:pt>
                <c:pt idx="3">
                  <c:v>2007/2008</c:v>
                </c:pt>
                <c:pt idx="4">
                  <c:v>2008/2009</c:v>
                </c:pt>
                <c:pt idx="5">
                  <c:v>2009/2010</c:v>
                </c:pt>
                <c:pt idx="6">
                  <c:v>2010/2011</c:v>
                </c:pt>
                <c:pt idx="7">
                  <c:v>2011/12</c:v>
                </c:pt>
              </c:strCache>
            </c:strRef>
          </c:cat>
          <c:val>
            <c:numRef>
              <c:f>Erasmus!$G$12:$G$19</c:f>
              <c:numCache>
                <c:formatCode>General</c:formatCode>
                <c:ptCount val="8"/>
                <c:pt idx="2">
                  <c:v>1</c:v>
                </c:pt>
                <c:pt idx="4">
                  <c:v>1</c:v>
                </c:pt>
                <c:pt idx="5">
                  <c:v>4</c:v>
                </c:pt>
                <c:pt idx="6">
                  <c:v>5</c:v>
                </c:pt>
                <c:pt idx="7">
                  <c:v>1</c:v>
                </c:pt>
              </c:numCache>
            </c:numRef>
          </c:val>
        </c:ser>
        <c:ser>
          <c:idx val="3"/>
          <c:order val="3"/>
          <c:tx>
            <c:strRef>
              <c:f>Erasmus!$H$11</c:f>
              <c:strCache>
                <c:ptCount val="1"/>
                <c:pt idx="0">
                  <c:v>Teaching Incoming</c:v>
                </c:pt>
              </c:strCache>
            </c:strRef>
          </c:tx>
          <c:cat>
            <c:strRef>
              <c:f>Erasmus!$B$12:$B$19</c:f>
              <c:strCache>
                <c:ptCount val="8"/>
                <c:pt idx="0">
                  <c:v>2004/2005</c:v>
                </c:pt>
                <c:pt idx="1">
                  <c:v>2005/2006</c:v>
                </c:pt>
                <c:pt idx="2">
                  <c:v>2006/2007</c:v>
                </c:pt>
                <c:pt idx="3">
                  <c:v>2007/2008</c:v>
                </c:pt>
                <c:pt idx="4">
                  <c:v>2008/2009</c:v>
                </c:pt>
                <c:pt idx="5">
                  <c:v>2009/2010</c:v>
                </c:pt>
                <c:pt idx="6">
                  <c:v>2010/2011</c:v>
                </c:pt>
                <c:pt idx="7">
                  <c:v>2011/12</c:v>
                </c:pt>
              </c:strCache>
            </c:strRef>
          </c:cat>
          <c:val>
            <c:numRef>
              <c:f>Erasmus!$H$12:$H$19</c:f>
              <c:numCache>
                <c:formatCode>General</c:formatCode>
                <c:ptCount val="8"/>
                <c:pt idx="1">
                  <c:v>1</c:v>
                </c:pt>
                <c:pt idx="2">
                  <c:v>1</c:v>
                </c:pt>
                <c:pt idx="4">
                  <c:v>5</c:v>
                </c:pt>
                <c:pt idx="5">
                  <c:v>4</c:v>
                </c:pt>
                <c:pt idx="6">
                  <c:v>1</c:v>
                </c:pt>
                <c:pt idx="7">
                  <c:v>0</c:v>
                </c:pt>
              </c:numCache>
            </c:numRef>
          </c:val>
        </c:ser>
        <c:ser>
          <c:idx val="4"/>
          <c:order val="4"/>
          <c:tx>
            <c:strRef>
              <c:f>Erasmus!$J$11</c:f>
              <c:strCache>
                <c:ptCount val="1"/>
                <c:pt idx="0">
                  <c:v>Staff Outgoing</c:v>
                </c:pt>
              </c:strCache>
            </c:strRef>
          </c:tx>
          <c:cat>
            <c:strRef>
              <c:f>Erasmus!$B$12:$B$19</c:f>
              <c:strCache>
                <c:ptCount val="8"/>
                <c:pt idx="0">
                  <c:v>2004/2005</c:v>
                </c:pt>
                <c:pt idx="1">
                  <c:v>2005/2006</c:v>
                </c:pt>
                <c:pt idx="2">
                  <c:v>2006/2007</c:v>
                </c:pt>
                <c:pt idx="3">
                  <c:v>2007/2008</c:v>
                </c:pt>
                <c:pt idx="4">
                  <c:v>2008/2009</c:v>
                </c:pt>
                <c:pt idx="5">
                  <c:v>2009/2010</c:v>
                </c:pt>
                <c:pt idx="6">
                  <c:v>2010/2011</c:v>
                </c:pt>
                <c:pt idx="7">
                  <c:v>2011/12</c:v>
                </c:pt>
              </c:strCache>
            </c:strRef>
          </c:cat>
          <c:val>
            <c:numRef>
              <c:f>Erasmus!$J$12:$J$19</c:f>
              <c:numCache>
                <c:formatCode>General</c:formatCode>
                <c:ptCount val="8"/>
                <c:pt idx="0">
                  <c:v>0</c:v>
                </c:pt>
                <c:pt idx="1">
                  <c:v>0</c:v>
                </c:pt>
                <c:pt idx="2">
                  <c:v>0</c:v>
                </c:pt>
                <c:pt idx="3">
                  <c:v>0</c:v>
                </c:pt>
                <c:pt idx="4">
                  <c:v>0</c:v>
                </c:pt>
                <c:pt idx="5">
                  <c:v>0</c:v>
                </c:pt>
                <c:pt idx="6">
                  <c:v>0</c:v>
                </c:pt>
                <c:pt idx="7">
                  <c:v>0</c:v>
                </c:pt>
              </c:numCache>
            </c:numRef>
          </c:val>
        </c:ser>
        <c:ser>
          <c:idx val="5"/>
          <c:order val="5"/>
          <c:tx>
            <c:strRef>
              <c:f>Erasmus!$K$11</c:f>
              <c:strCache>
                <c:ptCount val="1"/>
                <c:pt idx="0">
                  <c:v>Staff Incoming</c:v>
                </c:pt>
              </c:strCache>
            </c:strRef>
          </c:tx>
          <c:cat>
            <c:strRef>
              <c:f>Erasmus!$B$12:$B$19</c:f>
              <c:strCache>
                <c:ptCount val="8"/>
                <c:pt idx="0">
                  <c:v>2004/2005</c:v>
                </c:pt>
                <c:pt idx="1">
                  <c:v>2005/2006</c:v>
                </c:pt>
                <c:pt idx="2">
                  <c:v>2006/2007</c:v>
                </c:pt>
                <c:pt idx="3">
                  <c:v>2007/2008</c:v>
                </c:pt>
                <c:pt idx="4">
                  <c:v>2008/2009</c:v>
                </c:pt>
                <c:pt idx="5">
                  <c:v>2009/2010</c:v>
                </c:pt>
                <c:pt idx="6">
                  <c:v>2010/2011</c:v>
                </c:pt>
                <c:pt idx="7">
                  <c:v>2011/12</c:v>
                </c:pt>
              </c:strCache>
            </c:strRef>
          </c:cat>
          <c:val>
            <c:numRef>
              <c:f>Erasmus!$K$12:$K$19</c:f>
              <c:numCache>
                <c:formatCode>General</c:formatCode>
                <c:ptCount val="8"/>
                <c:pt idx="0">
                  <c:v>0</c:v>
                </c:pt>
                <c:pt idx="1">
                  <c:v>0</c:v>
                </c:pt>
                <c:pt idx="2">
                  <c:v>0</c:v>
                </c:pt>
                <c:pt idx="3">
                  <c:v>0</c:v>
                </c:pt>
                <c:pt idx="4">
                  <c:v>1</c:v>
                </c:pt>
                <c:pt idx="5">
                  <c:v>0</c:v>
                </c:pt>
                <c:pt idx="6">
                  <c:v>2</c:v>
                </c:pt>
                <c:pt idx="7">
                  <c:v>0</c:v>
                </c:pt>
              </c:numCache>
            </c:numRef>
          </c:val>
        </c:ser>
        <c:axId val="135215360"/>
        <c:axId val="135221632"/>
      </c:barChart>
      <c:catAx>
        <c:axId val="135215360"/>
        <c:scaling>
          <c:orientation val="minMax"/>
        </c:scaling>
        <c:axPos val="b"/>
        <c:title>
          <c:tx>
            <c:rich>
              <a:bodyPr/>
              <a:lstStyle/>
              <a:p>
                <a:pPr>
                  <a:defRPr/>
                </a:pPr>
                <a:r>
                  <a:rPr lang="en-US"/>
                  <a:t>Študijsko</a:t>
                </a:r>
                <a:r>
                  <a:rPr lang="sl-SI"/>
                  <a:t> leto</a:t>
                </a:r>
                <a:endParaRPr lang="en-US"/>
              </a:p>
            </c:rich>
          </c:tx>
        </c:title>
        <c:tickLblPos val="nextTo"/>
        <c:crossAx val="135221632"/>
        <c:crosses val="autoZero"/>
        <c:auto val="1"/>
        <c:lblAlgn val="ctr"/>
        <c:lblOffset val="100"/>
      </c:catAx>
      <c:valAx>
        <c:axId val="135221632"/>
        <c:scaling>
          <c:orientation val="minMax"/>
        </c:scaling>
        <c:axPos val="l"/>
        <c:majorGridlines/>
        <c:title>
          <c:tx>
            <c:rich>
              <a:bodyPr rot="-5400000" vert="horz"/>
              <a:lstStyle/>
              <a:p>
                <a:pPr>
                  <a:defRPr/>
                </a:pPr>
                <a:r>
                  <a:rPr lang="en-US"/>
                  <a:t>Število študentov</a:t>
                </a:r>
              </a:p>
            </c:rich>
          </c:tx>
        </c:title>
        <c:numFmt formatCode="General" sourceLinked="1"/>
        <c:tickLblPos val="nextTo"/>
        <c:crossAx val="13521536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99BF-FDFB-4C9D-9D50-5E4D2950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11252</Words>
  <Characters>64140</Characters>
  <Application>Microsoft Office Word</Application>
  <DocSecurity>0</DocSecurity>
  <Lines>534</Lines>
  <Paragraphs>150</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75242</CharactersWithSpaces>
  <SharedDoc>false</SharedDoc>
  <HLinks>
    <vt:vector size="120" baseType="variant">
      <vt:variant>
        <vt:i4>1900604</vt:i4>
      </vt:variant>
      <vt:variant>
        <vt:i4>62</vt:i4>
      </vt:variant>
      <vt:variant>
        <vt:i4>0</vt:i4>
      </vt:variant>
      <vt:variant>
        <vt:i4>5</vt:i4>
      </vt:variant>
      <vt:variant>
        <vt:lpwstr/>
      </vt:variant>
      <vt:variant>
        <vt:lpwstr>_Toc286908830</vt:lpwstr>
      </vt:variant>
      <vt:variant>
        <vt:i4>1835068</vt:i4>
      </vt:variant>
      <vt:variant>
        <vt:i4>59</vt:i4>
      </vt:variant>
      <vt:variant>
        <vt:i4>0</vt:i4>
      </vt:variant>
      <vt:variant>
        <vt:i4>5</vt:i4>
      </vt:variant>
      <vt:variant>
        <vt:lpwstr/>
      </vt:variant>
      <vt:variant>
        <vt:lpwstr>_Toc286908829</vt:lpwstr>
      </vt:variant>
      <vt:variant>
        <vt:i4>1835068</vt:i4>
      </vt:variant>
      <vt:variant>
        <vt:i4>56</vt:i4>
      </vt:variant>
      <vt:variant>
        <vt:i4>0</vt:i4>
      </vt:variant>
      <vt:variant>
        <vt:i4>5</vt:i4>
      </vt:variant>
      <vt:variant>
        <vt:lpwstr/>
      </vt:variant>
      <vt:variant>
        <vt:lpwstr>_Toc286908827</vt:lpwstr>
      </vt:variant>
      <vt:variant>
        <vt:i4>1835068</vt:i4>
      </vt:variant>
      <vt:variant>
        <vt:i4>53</vt:i4>
      </vt:variant>
      <vt:variant>
        <vt:i4>0</vt:i4>
      </vt:variant>
      <vt:variant>
        <vt:i4>5</vt:i4>
      </vt:variant>
      <vt:variant>
        <vt:lpwstr/>
      </vt:variant>
      <vt:variant>
        <vt:lpwstr>_Toc286908826</vt:lpwstr>
      </vt:variant>
      <vt:variant>
        <vt:i4>1835068</vt:i4>
      </vt:variant>
      <vt:variant>
        <vt:i4>50</vt:i4>
      </vt:variant>
      <vt:variant>
        <vt:i4>0</vt:i4>
      </vt:variant>
      <vt:variant>
        <vt:i4>5</vt:i4>
      </vt:variant>
      <vt:variant>
        <vt:lpwstr/>
      </vt:variant>
      <vt:variant>
        <vt:lpwstr>_Toc286908825</vt:lpwstr>
      </vt:variant>
      <vt:variant>
        <vt:i4>1835068</vt:i4>
      </vt:variant>
      <vt:variant>
        <vt:i4>47</vt:i4>
      </vt:variant>
      <vt:variant>
        <vt:i4>0</vt:i4>
      </vt:variant>
      <vt:variant>
        <vt:i4>5</vt:i4>
      </vt:variant>
      <vt:variant>
        <vt:lpwstr/>
      </vt:variant>
      <vt:variant>
        <vt:lpwstr>_Toc286908824</vt:lpwstr>
      </vt:variant>
      <vt:variant>
        <vt:i4>1835068</vt:i4>
      </vt:variant>
      <vt:variant>
        <vt:i4>44</vt:i4>
      </vt:variant>
      <vt:variant>
        <vt:i4>0</vt:i4>
      </vt:variant>
      <vt:variant>
        <vt:i4>5</vt:i4>
      </vt:variant>
      <vt:variant>
        <vt:lpwstr/>
      </vt:variant>
      <vt:variant>
        <vt:lpwstr>_Toc286908823</vt:lpwstr>
      </vt:variant>
      <vt:variant>
        <vt:i4>1835068</vt:i4>
      </vt:variant>
      <vt:variant>
        <vt:i4>41</vt:i4>
      </vt:variant>
      <vt:variant>
        <vt:i4>0</vt:i4>
      </vt:variant>
      <vt:variant>
        <vt:i4>5</vt:i4>
      </vt:variant>
      <vt:variant>
        <vt:lpwstr/>
      </vt:variant>
      <vt:variant>
        <vt:lpwstr>_Toc286908822</vt:lpwstr>
      </vt:variant>
      <vt:variant>
        <vt:i4>1835068</vt:i4>
      </vt:variant>
      <vt:variant>
        <vt:i4>38</vt:i4>
      </vt:variant>
      <vt:variant>
        <vt:i4>0</vt:i4>
      </vt:variant>
      <vt:variant>
        <vt:i4>5</vt:i4>
      </vt:variant>
      <vt:variant>
        <vt:lpwstr/>
      </vt:variant>
      <vt:variant>
        <vt:lpwstr>_Toc286908821</vt:lpwstr>
      </vt:variant>
      <vt:variant>
        <vt:i4>1835068</vt:i4>
      </vt:variant>
      <vt:variant>
        <vt:i4>35</vt:i4>
      </vt:variant>
      <vt:variant>
        <vt:i4>0</vt:i4>
      </vt:variant>
      <vt:variant>
        <vt:i4>5</vt:i4>
      </vt:variant>
      <vt:variant>
        <vt:lpwstr/>
      </vt:variant>
      <vt:variant>
        <vt:lpwstr>_Toc286908820</vt:lpwstr>
      </vt:variant>
      <vt:variant>
        <vt:i4>2031676</vt:i4>
      </vt:variant>
      <vt:variant>
        <vt:i4>32</vt:i4>
      </vt:variant>
      <vt:variant>
        <vt:i4>0</vt:i4>
      </vt:variant>
      <vt:variant>
        <vt:i4>5</vt:i4>
      </vt:variant>
      <vt:variant>
        <vt:lpwstr/>
      </vt:variant>
      <vt:variant>
        <vt:lpwstr>_Toc286908819</vt:lpwstr>
      </vt:variant>
      <vt:variant>
        <vt:i4>2031676</vt:i4>
      </vt:variant>
      <vt:variant>
        <vt:i4>29</vt:i4>
      </vt:variant>
      <vt:variant>
        <vt:i4>0</vt:i4>
      </vt:variant>
      <vt:variant>
        <vt:i4>5</vt:i4>
      </vt:variant>
      <vt:variant>
        <vt:lpwstr/>
      </vt:variant>
      <vt:variant>
        <vt:lpwstr>_Toc286908818</vt:lpwstr>
      </vt:variant>
      <vt:variant>
        <vt:i4>2031676</vt:i4>
      </vt:variant>
      <vt:variant>
        <vt:i4>26</vt:i4>
      </vt:variant>
      <vt:variant>
        <vt:i4>0</vt:i4>
      </vt:variant>
      <vt:variant>
        <vt:i4>5</vt:i4>
      </vt:variant>
      <vt:variant>
        <vt:lpwstr/>
      </vt:variant>
      <vt:variant>
        <vt:lpwstr>_Toc286908817</vt:lpwstr>
      </vt:variant>
      <vt:variant>
        <vt:i4>2031676</vt:i4>
      </vt:variant>
      <vt:variant>
        <vt:i4>23</vt:i4>
      </vt:variant>
      <vt:variant>
        <vt:i4>0</vt:i4>
      </vt:variant>
      <vt:variant>
        <vt:i4>5</vt:i4>
      </vt:variant>
      <vt:variant>
        <vt:lpwstr/>
      </vt:variant>
      <vt:variant>
        <vt:lpwstr>_Toc286908816</vt:lpwstr>
      </vt:variant>
      <vt:variant>
        <vt:i4>2031676</vt:i4>
      </vt:variant>
      <vt:variant>
        <vt:i4>20</vt:i4>
      </vt:variant>
      <vt:variant>
        <vt:i4>0</vt:i4>
      </vt:variant>
      <vt:variant>
        <vt:i4>5</vt:i4>
      </vt:variant>
      <vt:variant>
        <vt:lpwstr/>
      </vt:variant>
      <vt:variant>
        <vt:lpwstr>_Toc286908815</vt:lpwstr>
      </vt:variant>
      <vt:variant>
        <vt:i4>2031676</vt:i4>
      </vt:variant>
      <vt:variant>
        <vt:i4>17</vt:i4>
      </vt:variant>
      <vt:variant>
        <vt:i4>0</vt:i4>
      </vt:variant>
      <vt:variant>
        <vt:i4>5</vt:i4>
      </vt:variant>
      <vt:variant>
        <vt:lpwstr/>
      </vt:variant>
      <vt:variant>
        <vt:lpwstr>_Toc286908814</vt:lpwstr>
      </vt:variant>
      <vt:variant>
        <vt:i4>2031676</vt:i4>
      </vt:variant>
      <vt:variant>
        <vt:i4>14</vt:i4>
      </vt:variant>
      <vt:variant>
        <vt:i4>0</vt:i4>
      </vt:variant>
      <vt:variant>
        <vt:i4>5</vt:i4>
      </vt:variant>
      <vt:variant>
        <vt:lpwstr/>
      </vt:variant>
      <vt:variant>
        <vt:lpwstr>_Toc286908813</vt:lpwstr>
      </vt:variant>
      <vt:variant>
        <vt:i4>2031676</vt:i4>
      </vt:variant>
      <vt:variant>
        <vt:i4>11</vt:i4>
      </vt:variant>
      <vt:variant>
        <vt:i4>0</vt:i4>
      </vt:variant>
      <vt:variant>
        <vt:i4>5</vt:i4>
      </vt:variant>
      <vt:variant>
        <vt:lpwstr/>
      </vt:variant>
      <vt:variant>
        <vt:lpwstr>_Toc286908812</vt:lpwstr>
      </vt:variant>
      <vt:variant>
        <vt:i4>1048611</vt:i4>
      </vt:variant>
      <vt:variant>
        <vt:i4>6</vt:i4>
      </vt:variant>
      <vt:variant>
        <vt:i4>0</vt:i4>
      </vt:variant>
      <vt:variant>
        <vt:i4>5</vt:i4>
      </vt:variant>
      <vt:variant>
        <vt:lpwstr>mailto:vanja.perovsek@uni-lj.si</vt:lpwstr>
      </vt:variant>
      <vt:variant>
        <vt:lpwstr/>
      </vt:variant>
      <vt:variant>
        <vt:i4>1966105</vt:i4>
      </vt:variant>
      <vt:variant>
        <vt:i4>3</vt:i4>
      </vt:variant>
      <vt:variant>
        <vt:i4>0</vt:i4>
      </vt:variant>
      <vt:variant>
        <vt:i4>5</vt:i4>
      </vt:variant>
      <vt:variant>
        <vt:lpwstr>http://www.uni-lj.si/o_univerzi_v_ljubljani/predpisi_statut_ul_in_pravilniki/pravila_o_sistemu_spremljanja_in_zagotavljanja_kakovosti_univerze_v_ljubljani.aspx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PerovsekVa</dc:creator>
  <cp:lastModifiedBy>Simoneta Romih</cp:lastModifiedBy>
  <cp:revision>2</cp:revision>
  <cp:lastPrinted>2012-01-25T10:07:00Z</cp:lastPrinted>
  <dcterms:created xsi:type="dcterms:W3CDTF">2012-05-30T11:44:00Z</dcterms:created>
  <dcterms:modified xsi:type="dcterms:W3CDTF">2012-05-30T11:44:00Z</dcterms:modified>
</cp:coreProperties>
</file>